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FBC07" w14:textId="4F32C0BB" w:rsidR="00966469" w:rsidRDefault="009A6FC2" w:rsidP="001F7BF5">
      <w:pPr>
        <w:spacing w:after="240" w:line="240" w:lineRule="auto"/>
        <w:jc w:val="center"/>
      </w:pPr>
      <w:r>
        <w:softHyphen/>
      </w:r>
      <w:r w:rsidR="00F43F97">
        <w:softHyphen/>
      </w:r>
      <w:r w:rsidR="206F538D">
        <w:rPr>
          <w:noProof/>
        </w:rPr>
        <w:drawing>
          <wp:inline distT="0" distB="0" distL="0" distR="0" wp14:anchorId="420D4BDE" wp14:editId="4F8F6BDA">
            <wp:extent cx="2781300" cy="295513"/>
            <wp:effectExtent l="0" t="0" r="0" b="0"/>
            <wp:docPr id="10638554" name="Picture 10638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81300" cy="295513"/>
                    </a:xfrm>
                    <a:prstGeom prst="rect">
                      <a:avLst/>
                    </a:prstGeom>
                  </pic:spPr>
                </pic:pic>
              </a:graphicData>
            </a:graphic>
          </wp:inline>
        </w:drawing>
      </w:r>
    </w:p>
    <w:p w14:paraId="0A0B347C" w14:textId="4AD91E27" w:rsidR="206F538D" w:rsidRDefault="7F1CEEAE" w:rsidP="7F1CEEAE">
      <w:pPr>
        <w:spacing w:after="240" w:line="240" w:lineRule="auto"/>
        <w:jc w:val="center"/>
        <w:rPr>
          <w:b/>
          <w:bCs/>
          <w:sz w:val="24"/>
          <w:szCs w:val="24"/>
        </w:rPr>
      </w:pPr>
      <w:r w:rsidRPr="7F1CEEAE">
        <w:rPr>
          <w:b/>
          <w:bCs/>
          <w:sz w:val="24"/>
          <w:szCs w:val="24"/>
        </w:rPr>
        <w:t>Don’t Wait. Vaccinate</w:t>
      </w:r>
    </w:p>
    <w:p w14:paraId="6D2ED1F6" w14:textId="3E6C2EB0" w:rsidR="206F538D" w:rsidRDefault="7C58F554" w:rsidP="67FAF54D">
      <w:pPr>
        <w:spacing w:after="240" w:line="240" w:lineRule="auto"/>
        <w:rPr>
          <w:b/>
          <w:bCs/>
          <w:sz w:val="24"/>
          <w:szCs w:val="24"/>
        </w:rPr>
      </w:pPr>
      <w:r w:rsidRPr="7C58F554">
        <w:rPr>
          <w:i/>
          <w:iCs/>
          <w:sz w:val="19"/>
          <w:szCs w:val="19"/>
        </w:rPr>
        <w:t xml:space="preserve">UPDATED </w:t>
      </w:r>
      <w:r w:rsidR="00C57936">
        <w:rPr>
          <w:i/>
          <w:iCs/>
          <w:sz w:val="19"/>
          <w:szCs w:val="19"/>
        </w:rPr>
        <w:t xml:space="preserve">January </w:t>
      </w:r>
      <w:r w:rsidR="000B4C7B">
        <w:rPr>
          <w:i/>
          <w:iCs/>
          <w:sz w:val="19"/>
          <w:szCs w:val="19"/>
        </w:rPr>
        <w:t>5</w:t>
      </w:r>
      <w:r w:rsidRPr="7C58F554">
        <w:rPr>
          <w:i/>
          <w:iCs/>
          <w:sz w:val="19"/>
          <w:szCs w:val="19"/>
        </w:rPr>
        <w:t>, 202</w:t>
      </w:r>
      <w:r w:rsidR="00C32C11">
        <w:rPr>
          <w:i/>
          <w:iCs/>
          <w:sz w:val="19"/>
          <w:szCs w:val="19"/>
        </w:rPr>
        <w:t>2</w:t>
      </w:r>
    </w:p>
    <w:p w14:paraId="23C9333C" w14:textId="5EA6E7C8" w:rsidR="00966469" w:rsidRDefault="00966469" w:rsidP="68891CB7">
      <w:pPr>
        <w:spacing w:line="240" w:lineRule="auto"/>
        <w:rPr>
          <w:sz w:val="20"/>
          <w:szCs w:val="20"/>
        </w:rPr>
      </w:pPr>
      <w:r w:rsidRPr="68891CB7">
        <w:rPr>
          <w:sz w:val="20"/>
          <w:szCs w:val="20"/>
        </w:rPr>
        <w:t>Dear</w:t>
      </w:r>
      <w:r w:rsidR="002872EE" w:rsidRPr="68891CB7">
        <w:rPr>
          <w:sz w:val="20"/>
          <w:szCs w:val="20"/>
        </w:rPr>
        <w:t xml:space="preserve"> Healthcare Providers</w:t>
      </w:r>
      <w:r w:rsidR="00BC4D2A" w:rsidRPr="68891CB7">
        <w:rPr>
          <w:sz w:val="20"/>
          <w:szCs w:val="20"/>
        </w:rPr>
        <w:t xml:space="preserve">: </w:t>
      </w:r>
    </w:p>
    <w:p w14:paraId="7E17CA85" w14:textId="77777777" w:rsidR="00236E1B" w:rsidRDefault="00236E1B" w:rsidP="1968A7FA">
      <w:pPr>
        <w:spacing w:line="240" w:lineRule="auto"/>
        <w:rPr>
          <w:b/>
          <w:bCs/>
          <w:sz w:val="20"/>
          <w:szCs w:val="20"/>
        </w:rPr>
      </w:pPr>
    </w:p>
    <w:p w14:paraId="002BF9DE" w14:textId="0197C3D0" w:rsidR="002F3A43" w:rsidRPr="00A274EE" w:rsidRDefault="002F0E72" w:rsidP="00DE2D7B">
      <w:pPr>
        <w:spacing w:line="240" w:lineRule="auto"/>
        <w:rPr>
          <w:i/>
          <w:iCs/>
          <w:color w:val="FF0000"/>
          <w:sz w:val="20"/>
          <w:szCs w:val="20"/>
        </w:rPr>
      </w:pPr>
      <w:r w:rsidRPr="002F0E72">
        <w:rPr>
          <w:b/>
          <w:bCs/>
          <w:sz w:val="20"/>
          <w:szCs w:val="20"/>
        </w:rPr>
        <w:t xml:space="preserve">Adolescents are </w:t>
      </w:r>
      <w:r w:rsidR="0D118F44" w:rsidRPr="0D118F44">
        <w:rPr>
          <w:b/>
          <w:bCs/>
          <w:sz w:val="20"/>
          <w:szCs w:val="20"/>
        </w:rPr>
        <w:t>going</w:t>
      </w:r>
      <w:r w:rsidRPr="002F0E72">
        <w:rPr>
          <w:b/>
          <w:bCs/>
          <w:sz w:val="20"/>
          <w:szCs w:val="20"/>
        </w:rPr>
        <w:t xml:space="preserve"> to school </w:t>
      </w:r>
      <w:r w:rsidR="00217029">
        <w:rPr>
          <w:b/>
          <w:bCs/>
          <w:sz w:val="20"/>
          <w:szCs w:val="20"/>
        </w:rPr>
        <w:t xml:space="preserve">and activities </w:t>
      </w:r>
      <w:r w:rsidRPr="002F0E72">
        <w:rPr>
          <w:b/>
          <w:bCs/>
          <w:sz w:val="20"/>
          <w:szCs w:val="20"/>
        </w:rPr>
        <w:t>with lower vaccine protection than in the past.</w:t>
      </w:r>
      <w:r w:rsidR="006662DD">
        <w:rPr>
          <w:b/>
          <w:bCs/>
          <w:sz w:val="20"/>
          <w:szCs w:val="20"/>
        </w:rPr>
        <w:t xml:space="preserve"> </w:t>
      </w:r>
      <w:r w:rsidR="00CC1884" w:rsidRPr="0013222F">
        <w:rPr>
          <w:sz w:val="20"/>
          <w:szCs w:val="20"/>
        </w:rPr>
        <w:t>Routine immunizations remain</w:t>
      </w:r>
      <w:r w:rsidR="00C32C11">
        <w:rPr>
          <w:sz w:val="20"/>
          <w:szCs w:val="20"/>
        </w:rPr>
        <w:t xml:space="preserve"> </w:t>
      </w:r>
      <w:r w:rsidR="00CC1884" w:rsidRPr="0013222F">
        <w:rPr>
          <w:sz w:val="20"/>
          <w:szCs w:val="20"/>
        </w:rPr>
        <w:t xml:space="preserve">below 2019 levels, </w:t>
      </w:r>
      <w:r w:rsidR="00C209CE">
        <w:rPr>
          <w:sz w:val="20"/>
          <w:szCs w:val="20"/>
        </w:rPr>
        <w:t xml:space="preserve">with </w:t>
      </w:r>
      <w:r w:rsidR="00CC1884" w:rsidRPr="00A274EE">
        <w:rPr>
          <w:sz w:val="20"/>
          <w:szCs w:val="20"/>
        </w:rPr>
        <w:t>publicly insured adolescents especially lagging in recovery for meningitis and HPV vaccinations</w:t>
      </w:r>
      <w:r w:rsidR="002F3A43">
        <w:rPr>
          <w:sz w:val="20"/>
          <w:szCs w:val="20"/>
        </w:rPr>
        <w:t xml:space="preserve">, </w:t>
      </w:r>
      <w:r w:rsidR="002F3A43" w:rsidRPr="2BA26962">
        <w:rPr>
          <w:b/>
          <w:bCs/>
          <w:sz w:val="20"/>
          <w:szCs w:val="20"/>
        </w:rPr>
        <w:t>leaving them susceptible</w:t>
      </w:r>
      <w:r w:rsidR="002F3A43" w:rsidRPr="2BA26962">
        <w:rPr>
          <w:sz w:val="20"/>
          <w:szCs w:val="20"/>
        </w:rPr>
        <w:t xml:space="preserve"> to vaccine-preventable illnesses</w:t>
      </w:r>
      <w:r w:rsidR="00E17A60">
        <w:rPr>
          <w:rStyle w:val="FootnoteReference"/>
          <w:sz w:val="20"/>
          <w:szCs w:val="20"/>
        </w:rPr>
        <w:footnoteReference w:id="2"/>
      </w:r>
      <w:r w:rsidR="00E17A60">
        <w:rPr>
          <w:sz w:val="20"/>
          <w:szCs w:val="20"/>
        </w:rPr>
        <w:t>.</w:t>
      </w:r>
      <w:r w:rsidR="002F3A43" w:rsidRPr="00A274EE" w:rsidDel="00010ADB">
        <w:rPr>
          <w:i/>
          <w:iCs/>
          <w:color w:val="FF0000"/>
          <w:sz w:val="20"/>
          <w:szCs w:val="20"/>
        </w:rPr>
        <w:t xml:space="preserve"> </w:t>
      </w:r>
    </w:p>
    <w:p w14:paraId="0B8A84AC" w14:textId="77777777" w:rsidR="00A717F6" w:rsidRDefault="00A717F6" w:rsidP="54E349BE">
      <w:pPr>
        <w:spacing w:line="240" w:lineRule="auto"/>
        <w:rPr>
          <w:b/>
          <w:bCs/>
          <w:sz w:val="20"/>
          <w:szCs w:val="20"/>
        </w:rPr>
      </w:pPr>
    </w:p>
    <w:p w14:paraId="028B5AD5" w14:textId="5EAFE867" w:rsidR="00DE2D7B" w:rsidRDefault="00B4605E" w:rsidP="006C3C89">
      <w:pPr>
        <w:spacing w:line="240" w:lineRule="auto"/>
        <w:rPr>
          <w:sz w:val="20"/>
          <w:szCs w:val="20"/>
        </w:rPr>
      </w:pPr>
      <w:r w:rsidRPr="002D7C13">
        <w:rPr>
          <w:sz w:val="20"/>
          <w:szCs w:val="20"/>
        </w:rPr>
        <w:t xml:space="preserve">According to </w:t>
      </w:r>
      <w:r w:rsidR="00A23E8B" w:rsidRPr="002D7C13">
        <w:rPr>
          <w:sz w:val="20"/>
          <w:szCs w:val="20"/>
        </w:rPr>
        <w:t>Unity</w:t>
      </w:r>
      <w:r w:rsidR="00FA4254">
        <w:rPr>
          <w:sz w:val="20"/>
          <w:szCs w:val="20"/>
          <w:vertAlign w:val="superscript"/>
        </w:rPr>
        <w:t>®</w:t>
      </w:r>
      <w:r w:rsidR="00542150" w:rsidRPr="002D7C13">
        <w:rPr>
          <w:sz w:val="20"/>
          <w:szCs w:val="20"/>
        </w:rPr>
        <w:t xml:space="preserve"> Consortium</w:t>
      </w:r>
      <w:r w:rsidR="006B091A" w:rsidRPr="002D7C13">
        <w:rPr>
          <w:rStyle w:val="FootnoteReference"/>
          <w:sz w:val="20"/>
          <w:szCs w:val="20"/>
        </w:rPr>
        <w:footnoteReference w:id="3"/>
      </w:r>
      <w:r w:rsidR="00A23E8B" w:rsidRPr="002D7C13">
        <w:rPr>
          <w:sz w:val="20"/>
          <w:szCs w:val="20"/>
        </w:rPr>
        <w:t xml:space="preserve"> Mom Advisor</w:t>
      </w:r>
      <w:r w:rsidR="008869BF" w:rsidRPr="002D7C13">
        <w:rPr>
          <w:sz w:val="20"/>
          <w:szCs w:val="20"/>
        </w:rPr>
        <w:t xml:space="preserve">s, </w:t>
      </w:r>
      <w:r w:rsidR="00F972D7" w:rsidRPr="002D7C13">
        <w:rPr>
          <w:sz w:val="20"/>
          <w:szCs w:val="20"/>
        </w:rPr>
        <w:t>it</w:t>
      </w:r>
      <w:r w:rsidR="00EB090B" w:rsidRPr="002D7C13">
        <w:rPr>
          <w:sz w:val="20"/>
          <w:szCs w:val="20"/>
        </w:rPr>
        <w:t xml:space="preserve"> i</w:t>
      </w:r>
      <w:r w:rsidR="00F972D7" w:rsidRPr="002D7C13">
        <w:rPr>
          <w:sz w:val="20"/>
          <w:szCs w:val="20"/>
        </w:rPr>
        <w:t xml:space="preserve">s difficult </w:t>
      </w:r>
      <w:r w:rsidR="00086366" w:rsidRPr="002D7C13">
        <w:rPr>
          <w:sz w:val="20"/>
          <w:szCs w:val="20"/>
        </w:rPr>
        <w:t>f</w:t>
      </w:r>
      <w:r w:rsidR="00C8171E" w:rsidRPr="002D7C13">
        <w:rPr>
          <w:sz w:val="20"/>
          <w:szCs w:val="20"/>
        </w:rPr>
        <w:t xml:space="preserve">or </w:t>
      </w:r>
      <w:r w:rsidR="005E7A7E" w:rsidRPr="002D7C13">
        <w:rPr>
          <w:sz w:val="20"/>
          <w:szCs w:val="20"/>
        </w:rPr>
        <w:t>Moms</w:t>
      </w:r>
      <w:r w:rsidR="00C8171E" w:rsidRPr="002D7C13">
        <w:rPr>
          <w:sz w:val="20"/>
          <w:szCs w:val="20"/>
        </w:rPr>
        <w:t xml:space="preserve"> </w:t>
      </w:r>
      <w:r w:rsidR="00F972D7" w:rsidRPr="002D7C13">
        <w:rPr>
          <w:sz w:val="20"/>
          <w:szCs w:val="20"/>
        </w:rPr>
        <w:t xml:space="preserve">to </w:t>
      </w:r>
      <w:r w:rsidR="00436533" w:rsidRPr="002D7C13">
        <w:rPr>
          <w:sz w:val="20"/>
          <w:szCs w:val="20"/>
        </w:rPr>
        <w:t>prioritiz</w:t>
      </w:r>
      <w:r w:rsidR="00F972D7" w:rsidRPr="002D7C13">
        <w:rPr>
          <w:sz w:val="20"/>
          <w:szCs w:val="20"/>
        </w:rPr>
        <w:t>e</w:t>
      </w:r>
      <w:r w:rsidR="00436533" w:rsidRPr="002D7C13">
        <w:rPr>
          <w:sz w:val="20"/>
          <w:szCs w:val="20"/>
        </w:rPr>
        <w:t xml:space="preserve"> </w:t>
      </w:r>
      <w:r w:rsidR="00D319DD" w:rsidRPr="002D7C13">
        <w:rPr>
          <w:sz w:val="20"/>
          <w:szCs w:val="20"/>
        </w:rPr>
        <w:t>adolescent well visit</w:t>
      </w:r>
      <w:r w:rsidR="00F65A6D" w:rsidRPr="002D7C13">
        <w:rPr>
          <w:sz w:val="20"/>
          <w:szCs w:val="20"/>
        </w:rPr>
        <w:t xml:space="preserve">s </w:t>
      </w:r>
      <w:r w:rsidR="00113CA5" w:rsidRPr="002D7C13">
        <w:rPr>
          <w:sz w:val="20"/>
          <w:szCs w:val="20"/>
        </w:rPr>
        <w:t>– especially during the pandemic</w:t>
      </w:r>
      <w:r w:rsidR="00C936E0" w:rsidRPr="002D7C13">
        <w:rPr>
          <w:sz w:val="20"/>
          <w:szCs w:val="20"/>
        </w:rPr>
        <w:t>.</w:t>
      </w:r>
      <w:r w:rsidR="00113CA5" w:rsidRPr="002D7C13">
        <w:rPr>
          <w:sz w:val="20"/>
          <w:szCs w:val="20"/>
        </w:rPr>
        <w:t xml:space="preserve"> At the same time, </w:t>
      </w:r>
      <w:r w:rsidR="005D4F32" w:rsidRPr="002D7C13">
        <w:rPr>
          <w:sz w:val="20"/>
          <w:szCs w:val="20"/>
        </w:rPr>
        <w:t xml:space="preserve">parents remain concerned about safely returning to </w:t>
      </w:r>
      <w:r w:rsidR="00BD42CB" w:rsidRPr="002D7C13">
        <w:rPr>
          <w:sz w:val="20"/>
          <w:szCs w:val="20"/>
        </w:rPr>
        <w:t xml:space="preserve">healthcare provider </w:t>
      </w:r>
      <w:r w:rsidR="003B5D01">
        <w:rPr>
          <w:sz w:val="20"/>
          <w:szCs w:val="20"/>
        </w:rPr>
        <w:t xml:space="preserve">(HCP) </w:t>
      </w:r>
      <w:r w:rsidR="00BD42CB" w:rsidRPr="002D7C13">
        <w:rPr>
          <w:sz w:val="20"/>
          <w:szCs w:val="20"/>
        </w:rPr>
        <w:t>settings</w:t>
      </w:r>
      <w:r w:rsidR="005D4F32" w:rsidRPr="002D7C13">
        <w:rPr>
          <w:sz w:val="20"/>
          <w:szCs w:val="20"/>
        </w:rPr>
        <w:t xml:space="preserve">. With these challenges, it is not surprising that </w:t>
      </w:r>
      <w:r w:rsidR="00E95B01">
        <w:rPr>
          <w:b/>
          <w:bCs/>
          <w:sz w:val="20"/>
          <w:szCs w:val="20"/>
        </w:rPr>
        <w:t>1 in 4</w:t>
      </w:r>
      <w:r w:rsidR="00BF7D2F">
        <w:rPr>
          <w:b/>
          <w:bCs/>
          <w:sz w:val="20"/>
          <w:szCs w:val="20"/>
        </w:rPr>
        <w:t xml:space="preserve"> </w:t>
      </w:r>
      <w:r w:rsidR="00C936E0" w:rsidRPr="2619C8D9">
        <w:rPr>
          <w:b/>
          <w:bCs/>
          <w:sz w:val="20"/>
          <w:szCs w:val="20"/>
        </w:rPr>
        <w:t>parents</w:t>
      </w:r>
      <w:r w:rsidR="00C936E0" w:rsidRPr="002D7C13">
        <w:rPr>
          <w:sz w:val="20"/>
          <w:szCs w:val="20"/>
        </w:rPr>
        <w:t xml:space="preserve"> say that well visits can wait or are not urgent right now (Unity</w:t>
      </w:r>
      <w:r w:rsidR="00C936E0" w:rsidRPr="002D7C13">
        <w:rPr>
          <w:sz w:val="20"/>
          <w:szCs w:val="20"/>
          <w:vertAlign w:val="superscript"/>
        </w:rPr>
        <w:t xml:space="preserve"> </w:t>
      </w:r>
      <w:r w:rsidR="00C936E0" w:rsidRPr="002D7C13">
        <w:rPr>
          <w:sz w:val="20"/>
          <w:szCs w:val="20"/>
        </w:rPr>
        <w:t xml:space="preserve">survey, </w:t>
      </w:r>
      <w:r w:rsidR="00BF7D2F">
        <w:rPr>
          <w:sz w:val="20"/>
          <w:szCs w:val="20"/>
        </w:rPr>
        <w:t>June</w:t>
      </w:r>
      <w:r w:rsidR="00C936E0" w:rsidRPr="002D7C13">
        <w:rPr>
          <w:sz w:val="20"/>
          <w:szCs w:val="20"/>
        </w:rPr>
        <w:t xml:space="preserve"> 2021</w:t>
      </w:r>
      <w:r w:rsidR="00C936E0" w:rsidRPr="002D7C13">
        <w:rPr>
          <w:rStyle w:val="FootnoteReference"/>
          <w:sz w:val="20"/>
          <w:szCs w:val="20"/>
        </w:rPr>
        <w:footnoteReference w:id="4"/>
      </w:r>
      <w:r w:rsidR="00C936E0" w:rsidRPr="002D7C13">
        <w:rPr>
          <w:sz w:val="20"/>
          <w:szCs w:val="20"/>
        </w:rPr>
        <w:t xml:space="preserve">). </w:t>
      </w:r>
      <w:r w:rsidR="006C3C89" w:rsidRPr="002D7C13">
        <w:rPr>
          <w:sz w:val="20"/>
          <w:szCs w:val="20"/>
        </w:rPr>
        <w:t>These parental concerns are reflected in dramatic drops in annual adolescent well visits and immunizations during the pandemic. While visits are rebounding, much work remains for us to get back to pre-pandemic levels.</w:t>
      </w:r>
      <w:r w:rsidR="006C3C89">
        <w:rPr>
          <w:sz w:val="20"/>
          <w:szCs w:val="20"/>
        </w:rPr>
        <w:t xml:space="preserve"> </w:t>
      </w:r>
      <w:r w:rsidR="00DE2D7B" w:rsidRPr="2BA26962">
        <w:rPr>
          <w:b/>
          <w:bCs/>
          <w:sz w:val="20"/>
          <w:szCs w:val="20"/>
        </w:rPr>
        <w:t>Adolescents and parents need their HCP’s help now to catch up and stay on track.</w:t>
      </w:r>
      <w:r w:rsidR="00DE2D7B" w:rsidRPr="2BA26962">
        <w:rPr>
          <w:sz w:val="20"/>
          <w:szCs w:val="20"/>
        </w:rPr>
        <w:t xml:space="preserve"> </w:t>
      </w:r>
    </w:p>
    <w:p w14:paraId="1B8CD6FE" w14:textId="69C8F69B" w:rsidR="00FF6C39" w:rsidRPr="001F25F4" w:rsidDel="00A35788" w:rsidRDefault="00FF6C39" w:rsidP="54E349BE">
      <w:pPr>
        <w:spacing w:line="240" w:lineRule="auto"/>
        <w:rPr>
          <w:sz w:val="20"/>
          <w:szCs w:val="20"/>
        </w:rPr>
      </w:pPr>
    </w:p>
    <w:p w14:paraId="392991FE" w14:textId="2148B4A1" w:rsidR="00B97DBA" w:rsidRDefault="00C94582" w:rsidP="00622981">
      <w:pPr>
        <w:spacing w:line="240" w:lineRule="auto"/>
        <w:ind w:right="18"/>
        <w:rPr>
          <w:color w:val="000000"/>
          <w:sz w:val="20"/>
          <w:szCs w:val="20"/>
          <w:shd w:val="clear" w:color="auto" w:fill="FFFFFF"/>
        </w:rPr>
      </w:pPr>
      <w:bookmarkStart w:id="0" w:name="_Hlk71737530"/>
      <w:r w:rsidRPr="00BC3DE2">
        <w:rPr>
          <w:sz w:val="20"/>
          <w:szCs w:val="20"/>
        </w:rPr>
        <w:t xml:space="preserve">In addition, the CDC recommends COVID-19 primary and booster vaccinations </w:t>
      </w:r>
      <w:r w:rsidR="7C58F554" w:rsidRPr="7C58F554">
        <w:rPr>
          <w:sz w:val="20"/>
          <w:szCs w:val="20"/>
        </w:rPr>
        <w:t xml:space="preserve">for </w:t>
      </w:r>
      <w:r w:rsidR="009E6345">
        <w:rPr>
          <w:sz w:val="20"/>
          <w:szCs w:val="20"/>
        </w:rPr>
        <w:t>adolescents</w:t>
      </w:r>
      <w:r w:rsidR="0D118F44" w:rsidRPr="0D118F44">
        <w:rPr>
          <w:sz w:val="20"/>
          <w:szCs w:val="20"/>
        </w:rPr>
        <w:t xml:space="preserve"> and that</w:t>
      </w:r>
      <w:r w:rsidR="00DF45DB" w:rsidRPr="00A410F2">
        <w:rPr>
          <w:rStyle w:val="Hyperlink"/>
          <w:sz w:val="20"/>
          <w:szCs w:val="20"/>
          <w:u w:val="none"/>
        </w:rPr>
        <w:t xml:space="preserve"> </w:t>
      </w:r>
      <w:r>
        <w:rPr>
          <w:color w:val="000000"/>
          <w:sz w:val="20"/>
          <w:szCs w:val="20"/>
          <w:shd w:val="clear" w:color="auto" w:fill="FFFFFF"/>
        </w:rPr>
        <w:t>“</w:t>
      </w:r>
      <w:r w:rsidRPr="00990D4C">
        <w:rPr>
          <w:color w:val="000000"/>
          <w:sz w:val="20"/>
          <w:szCs w:val="20"/>
          <w:shd w:val="clear" w:color="auto" w:fill="FFFFFF"/>
        </w:rPr>
        <w:t xml:space="preserve">COVID-19 vaccines </w:t>
      </w:r>
      <w:r w:rsidRPr="00990D4C">
        <w:rPr>
          <w:rStyle w:val="Strong"/>
          <w:color w:val="000000"/>
          <w:sz w:val="20"/>
          <w:szCs w:val="20"/>
          <w:shd w:val="clear" w:color="auto" w:fill="FFFFFF"/>
        </w:rPr>
        <w:t>may be administered without regard to timing</w:t>
      </w:r>
      <w:r w:rsidR="7C58F554" w:rsidRPr="7C58F554">
        <w:rPr>
          <w:rStyle w:val="Strong"/>
          <w:color w:val="000000" w:themeColor="text1"/>
          <w:sz w:val="20"/>
          <w:szCs w:val="20"/>
        </w:rPr>
        <w:t xml:space="preserve"> of other vaccines</w:t>
      </w:r>
      <w:r w:rsidRPr="00990D4C">
        <w:rPr>
          <w:color w:val="000000"/>
          <w:sz w:val="20"/>
          <w:szCs w:val="20"/>
          <w:shd w:val="clear" w:color="auto" w:fill="FFFFFF"/>
        </w:rPr>
        <w:t>.</w:t>
      </w:r>
      <w:r w:rsidR="00BA7AA5" w:rsidRPr="00BA7AA5">
        <w:rPr>
          <w:color w:val="000000"/>
          <w:sz w:val="20"/>
          <w:szCs w:val="20"/>
          <w:shd w:val="clear" w:color="auto" w:fill="FFFFFF"/>
        </w:rPr>
        <w:t xml:space="preserve"> </w:t>
      </w:r>
      <w:r w:rsidRPr="00990D4C">
        <w:rPr>
          <w:color w:val="000000"/>
          <w:sz w:val="20"/>
          <w:szCs w:val="20"/>
          <w:shd w:val="clear" w:color="auto" w:fill="FFFFFF"/>
        </w:rPr>
        <w:t>This includes simultaneous administration of COVID-19 vaccine and other vaccines on the same day.</w:t>
      </w:r>
      <w:r>
        <w:rPr>
          <w:color w:val="000000"/>
          <w:sz w:val="20"/>
          <w:szCs w:val="20"/>
          <w:shd w:val="clear" w:color="auto" w:fill="FFFFFF"/>
        </w:rPr>
        <w:t>”</w:t>
      </w:r>
      <w:r w:rsidR="00B5575B">
        <w:rPr>
          <w:rStyle w:val="FootnoteReference"/>
          <w:color w:val="000000"/>
          <w:sz w:val="20"/>
          <w:szCs w:val="20"/>
          <w:shd w:val="clear" w:color="auto" w:fill="FFFFFF"/>
        </w:rPr>
        <w:footnoteReference w:id="5"/>
      </w:r>
      <w:r w:rsidRPr="00990D4C">
        <w:rPr>
          <w:color w:val="000000"/>
          <w:sz w:val="20"/>
          <w:szCs w:val="20"/>
          <w:shd w:val="clear" w:color="auto" w:fill="FFFFFF"/>
        </w:rPr>
        <w:t> </w:t>
      </w:r>
    </w:p>
    <w:p w14:paraId="2EB1684A" w14:textId="77777777" w:rsidR="00B97DBA" w:rsidRDefault="00B97DBA" w:rsidP="00597BA1">
      <w:pPr>
        <w:spacing w:line="240" w:lineRule="auto"/>
        <w:rPr>
          <w:color w:val="000000"/>
          <w:sz w:val="20"/>
          <w:szCs w:val="20"/>
          <w:shd w:val="clear" w:color="auto" w:fill="FFFFFF"/>
        </w:rPr>
      </w:pPr>
    </w:p>
    <w:p w14:paraId="60153A4C" w14:textId="20C1323F" w:rsidR="00A951E3" w:rsidRPr="00990D4C" w:rsidRDefault="23E385A0" w:rsidP="00597BA1">
      <w:pPr>
        <w:spacing w:line="240" w:lineRule="auto"/>
        <w:rPr>
          <w:sz w:val="20"/>
          <w:szCs w:val="20"/>
        </w:rPr>
      </w:pPr>
      <w:r w:rsidRPr="23E385A0">
        <w:rPr>
          <w:b/>
          <w:bCs/>
          <w:sz w:val="20"/>
          <w:szCs w:val="20"/>
        </w:rPr>
        <w:t>Remind</w:t>
      </w:r>
      <w:r w:rsidR="7C58F554" w:rsidRPr="7C58F554">
        <w:rPr>
          <w:b/>
          <w:bCs/>
          <w:sz w:val="20"/>
          <w:szCs w:val="20"/>
        </w:rPr>
        <w:t xml:space="preserve"> parents to schedule well visits for their adolescents and keep them up to date on vaccinations such as meningococcal and HPV vaccines</w:t>
      </w:r>
      <w:r w:rsidR="7C58F554" w:rsidRPr="7C58F554">
        <w:rPr>
          <w:sz w:val="20"/>
          <w:szCs w:val="20"/>
        </w:rPr>
        <w:t xml:space="preserve">. </w:t>
      </w:r>
    </w:p>
    <w:bookmarkEnd w:id="0"/>
    <w:p w14:paraId="59999131" w14:textId="0F6FBE6E" w:rsidR="00944DF5" w:rsidRPr="00990D4C" w:rsidRDefault="00944DF5" w:rsidP="00944DF5">
      <w:pPr>
        <w:spacing w:line="240" w:lineRule="auto"/>
        <w:rPr>
          <w:sz w:val="18"/>
          <w:szCs w:val="18"/>
        </w:rPr>
      </w:pPr>
    </w:p>
    <w:p w14:paraId="04E29ED4" w14:textId="6057C5A1" w:rsidR="001C6D0E" w:rsidRDefault="4161EE83" w:rsidP="00944DF5">
      <w:pPr>
        <w:spacing w:line="240" w:lineRule="auto"/>
        <w:rPr>
          <w:sz w:val="20"/>
          <w:szCs w:val="20"/>
        </w:rPr>
      </w:pPr>
      <w:r w:rsidRPr="68891CB7">
        <w:rPr>
          <w:sz w:val="20"/>
          <w:szCs w:val="20"/>
        </w:rPr>
        <w:t xml:space="preserve">Unity Consortium launched its </w:t>
      </w:r>
      <w:r w:rsidRPr="2619C8D9">
        <w:rPr>
          <w:b/>
          <w:bCs/>
          <w:sz w:val="20"/>
          <w:szCs w:val="20"/>
        </w:rPr>
        <w:t>Don’t Wait. Vaccinate</w:t>
      </w:r>
      <w:r w:rsidRPr="2619C8D9">
        <w:rPr>
          <w:i/>
          <w:iCs/>
          <w:sz w:val="20"/>
          <w:szCs w:val="20"/>
        </w:rPr>
        <w:t xml:space="preserve"> </w:t>
      </w:r>
      <w:r w:rsidRPr="68891CB7">
        <w:rPr>
          <w:sz w:val="20"/>
          <w:szCs w:val="20"/>
        </w:rPr>
        <w:t xml:space="preserve">campaign to address these challenges. </w:t>
      </w:r>
      <w:r w:rsidR="000A16AF">
        <w:rPr>
          <w:sz w:val="20"/>
          <w:szCs w:val="20"/>
        </w:rPr>
        <w:t>HCPs</w:t>
      </w:r>
      <w:r w:rsidR="00D75314">
        <w:rPr>
          <w:sz w:val="20"/>
          <w:szCs w:val="20"/>
        </w:rPr>
        <w:t xml:space="preserve"> </w:t>
      </w:r>
      <w:r w:rsidR="00B4605E" w:rsidRPr="68891CB7">
        <w:rPr>
          <w:sz w:val="20"/>
          <w:szCs w:val="20"/>
        </w:rPr>
        <w:t xml:space="preserve">can </w:t>
      </w:r>
      <w:r w:rsidRPr="68891CB7">
        <w:rPr>
          <w:sz w:val="20"/>
          <w:szCs w:val="20"/>
        </w:rPr>
        <w:t>play a critical role by taking proactive steps now to reach out to parents and adolescents. Consider these actions:</w:t>
      </w:r>
    </w:p>
    <w:p w14:paraId="40C8955B" w14:textId="1ACB7A53" w:rsidR="001E3B60" w:rsidRDefault="4071452B" w:rsidP="54E349BE">
      <w:pPr>
        <w:pStyle w:val="ListParagraph"/>
        <w:numPr>
          <w:ilvl w:val="0"/>
          <w:numId w:val="3"/>
        </w:numPr>
        <w:spacing w:after="240" w:line="240" w:lineRule="auto"/>
        <w:ind w:right="468"/>
        <w:rPr>
          <w:rFonts w:asciiTheme="minorHAnsi" w:eastAsiaTheme="minorEastAsia" w:hAnsiTheme="minorHAnsi" w:cstheme="minorBidi"/>
          <w:sz w:val="20"/>
          <w:szCs w:val="20"/>
        </w:rPr>
      </w:pPr>
      <w:r w:rsidRPr="68891CB7">
        <w:rPr>
          <w:sz w:val="20"/>
          <w:szCs w:val="20"/>
        </w:rPr>
        <w:t>Assure</w:t>
      </w:r>
      <w:r w:rsidR="00622866" w:rsidRPr="68891CB7">
        <w:rPr>
          <w:sz w:val="20"/>
          <w:szCs w:val="20"/>
        </w:rPr>
        <w:t xml:space="preserve"> </w:t>
      </w:r>
      <w:r w:rsidR="00AD3433" w:rsidRPr="68891CB7">
        <w:rPr>
          <w:sz w:val="20"/>
          <w:szCs w:val="20"/>
        </w:rPr>
        <w:t xml:space="preserve">parents </w:t>
      </w:r>
      <w:r w:rsidR="00622866" w:rsidRPr="68891CB7">
        <w:rPr>
          <w:sz w:val="20"/>
          <w:szCs w:val="20"/>
        </w:rPr>
        <w:t>about</w:t>
      </w:r>
      <w:r w:rsidR="00691ECB" w:rsidRPr="68891CB7">
        <w:rPr>
          <w:sz w:val="20"/>
          <w:szCs w:val="20"/>
        </w:rPr>
        <w:t xml:space="preserve"> </w:t>
      </w:r>
      <w:r w:rsidR="008B4E5C" w:rsidRPr="68891CB7">
        <w:rPr>
          <w:sz w:val="20"/>
          <w:szCs w:val="20"/>
        </w:rPr>
        <w:t xml:space="preserve">measures in place for safe in-person visits </w:t>
      </w:r>
    </w:p>
    <w:p w14:paraId="784C791B" w14:textId="38D901BE" w:rsidR="009C0FC4" w:rsidRDefault="00BC0E02" w:rsidP="54E349BE">
      <w:pPr>
        <w:pStyle w:val="ListParagraph"/>
        <w:numPr>
          <w:ilvl w:val="0"/>
          <w:numId w:val="3"/>
        </w:numPr>
        <w:spacing w:after="240" w:line="240" w:lineRule="auto"/>
        <w:ind w:right="468"/>
        <w:rPr>
          <w:rFonts w:asciiTheme="minorHAnsi" w:eastAsiaTheme="minorEastAsia" w:hAnsiTheme="minorHAnsi" w:cstheme="minorBidi"/>
          <w:sz w:val="20"/>
          <w:szCs w:val="20"/>
        </w:rPr>
      </w:pPr>
      <w:r>
        <w:rPr>
          <w:sz w:val="20"/>
          <w:szCs w:val="20"/>
        </w:rPr>
        <w:t>Remind parents to schedule</w:t>
      </w:r>
      <w:r w:rsidR="00055037">
        <w:rPr>
          <w:sz w:val="20"/>
          <w:szCs w:val="20"/>
        </w:rPr>
        <w:t xml:space="preserve"> well visits and vaccination </w:t>
      </w:r>
    </w:p>
    <w:p w14:paraId="665CD151" w14:textId="5612D6E1" w:rsidR="009C0FC4" w:rsidRDefault="009C0FC4" w:rsidP="54E349BE">
      <w:pPr>
        <w:pStyle w:val="ListParagraph"/>
        <w:numPr>
          <w:ilvl w:val="0"/>
          <w:numId w:val="3"/>
        </w:numPr>
        <w:spacing w:after="240" w:line="240" w:lineRule="auto"/>
        <w:ind w:right="468"/>
        <w:rPr>
          <w:rFonts w:asciiTheme="minorHAnsi" w:eastAsiaTheme="minorEastAsia" w:hAnsiTheme="minorHAnsi" w:cstheme="minorBidi"/>
          <w:sz w:val="20"/>
          <w:szCs w:val="20"/>
        </w:rPr>
      </w:pPr>
      <w:r w:rsidRPr="68891CB7">
        <w:rPr>
          <w:sz w:val="20"/>
          <w:szCs w:val="20"/>
        </w:rPr>
        <w:t>Use</w:t>
      </w:r>
      <w:r w:rsidR="4071452B" w:rsidRPr="68891CB7" w:rsidDel="007947B2">
        <w:rPr>
          <w:sz w:val="20"/>
          <w:szCs w:val="20"/>
        </w:rPr>
        <w:t xml:space="preserve"> </w:t>
      </w:r>
      <w:r w:rsidR="4071452B" w:rsidRPr="68891CB7">
        <w:rPr>
          <w:sz w:val="20"/>
          <w:szCs w:val="20"/>
        </w:rPr>
        <w:t>electronic health records</w:t>
      </w:r>
      <w:r w:rsidRPr="68891CB7" w:rsidDel="00466C3D">
        <w:rPr>
          <w:sz w:val="20"/>
          <w:szCs w:val="20"/>
        </w:rPr>
        <w:t xml:space="preserve"> and </w:t>
      </w:r>
      <w:r w:rsidR="4071452B" w:rsidRPr="68891CB7">
        <w:rPr>
          <w:sz w:val="20"/>
          <w:szCs w:val="20"/>
        </w:rPr>
        <w:t>vaccine registries</w:t>
      </w:r>
      <w:r w:rsidRPr="68891CB7" w:rsidDel="00466C3D">
        <w:rPr>
          <w:sz w:val="20"/>
          <w:szCs w:val="20"/>
        </w:rPr>
        <w:t xml:space="preserve"> </w:t>
      </w:r>
    </w:p>
    <w:p w14:paraId="3CA62E55" w14:textId="4524B5F0" w:rsidR="009C0FC4" w:rsidRDefault="4071452B" w:rsidP="54E349BE">
      <w:pPr>
        <w:pStyle w:val="ListParagraph"/>
        <w:numPr>
          <w:ilvl w:val="0"/>
          <w:numId w:val="3"/>
        </w:numPr>
        <w:spacing w:after="240" w:line="240" w:lineRule="auto"/>
        <w:ind w:right="468"/>
        <w:rPr>
          <w:rFonts w:asciiTheme="minorHAnsi" w:eastAsiaTheme="minorEastAsia" w:hAnsiTheme="minorHAnsi" w:cstheme="minorBidi"/>
          <w:sz w:val="20"/>
          <w:szCs w:val="20"/>
        </w:rPr>
      </w:pPr>
      <w:r w:rsidRPr="68891CB7">
        <w:rPr>
          <w:sz w:val="20"/>
          <w:szCs w:val="20"/>
        </w:rPr>
        <w:t>Assess</w:t>
      </w:r>
      <w:r w:rsidR="009C0FC4" w:rsidRPr="68891CB7">
        <w:rPr>
          <w:sz w:val="20"/>
          <w:szCs w:val="20"/>
        </w:rPr>
        <w:t xml:space="preserve"> vaccination status during </w:t>
      </w:r>
      <w:r w:rsidR="00C722CC" w:rsidRPr="68891CB7">
        <w:rPr>
          <w:sz w:val="20"/>
          <w:szCs w:val="20"/>
        </w:rPr>
        <w:t xml:space="preserve">every </w:t>
      </w:r>
      <w:r w:rsidR="008B4E5C" w:rsidRPr="68891CB7">
        <w:rPr>
          <w:sz w:val="20"/>
          <w:szCs w:val="20"/>
        </w:rPr>
        <w:t xml:space="preserve">adolescent </w:t>
      </w:r>
      <w:r w:rsidRPr="68891CB7">
        <w:rPr>
          <w:sz w:val="20"/>
          <w:szCs w:val="20"/>
        </w:rPr>
        <w:t>visit</w:t>
      </w:r>
      <w:r w:rsidR="00CA567E" w:rsidRPr="68891CB7">
        <w:rPr>
          <w:sz w:val="20"/>
          <w:szCs w:val="20"/>
        </w:rPr>
        <w:t xml:space="preserve"> </w:t>
      </w:r>
      <w:r w:rsidR="008B4E5C" w:rsidRPr="68891CB7">
        <w:rPr>
          <w:sz w:val="20"/>
          <w:szCs w:val="20"/>
        </w:rPr>
        <w:t xml:space="preserve">to </w:t>
      </w:r>
      <w:r w:rsidRPr="68891CB7">
        <w:rPr>
          <w:sz w:val="20"/>
          <w:szCs w:val="20"/>
        </w:rPr>
        <w:t xml:space="preserve">take advantage of </w:t>
      </w:r>
      <w:r w:rsidR="00F65204" w:rsidRPr="68891CB7">
        <w:rPr>
          <w:sz w:val="20"/>
          <w:szCs w:val="20"/>
        </w:rPr>
        <w:t>all</w:t>
      </w:r>
      <w:r w:rsidRPr="68891CB7">
        <w:rPr>
          <w:sz w:val="20"/>
          <w:szCs w:val="20"/>
        </w:rPr>
        <w:t xml:space="preserve"> </w:t>
      </w:r>
      <w:r w:rsidR="008B4E5C" w:rsidRPr="68891CB7">
        <w:rPr>
          <w:sz w:val="20"/>
          <w:szCs w:val="20"/>
        </w:rPr>
        <w:t>opportunities</w:t>
      </w:r>
    </w:p>
    <w:p w14:paraId="1BC7ECA5" w14:textId="5385D9EA" w:rsidR="001C6D0E" w:rsidRDefault="009C0FC4" w:rsidP="54E349BE">
      <w:pPr>
        <w:pStyle w:val="ListParagraph"/>
        <w:numPr>
          <w:ilvl w:val="0"/>
          <w:numId w:val="3"/>
        </w:numPr>
        <w:spacing w:after="240" w:line="240" w:lineRule="auto"/>
        <w:ind w:right="468"/>
        <w:rPr>
          <w:rFonts w:asciiTheme="minorHAnsi" w:eastAsiaTheme="minorEastAsia" w:hAnsiTheme="minorHAnsi" w:cstheme="minorBidi"/>
          <w:sz w:val="20"/>
          <w:szCs w:val="20"/>
        </w:rPr>
      </w:pPr>
      <w:r w:rsidRPr="68891CB7">
        <w:rPr>
          <w:sz w:val="20"/>
          <w:szCs w:val="20"/>
        </w:rPr>
        <w:t xml:space="preserve">Partner with </w:t>
      </w:r>
      <w:r w:rsidR="4161EE83" w:rsidRPr="68891CB7">
        <w:rPr>
          <w:sz w:val="20"/>
          <w:szCs w:val="20"/>
        </w:rPr>
        <w:t>school</w:t>
      </w:r>
      <w:r w:rsidR="00733711" w:rsidRPr="68891CB7">
        <w:rPr>
          <w:sz w:val="20"/>
          <w:szCs w:val="20"/>
        </w:rPr>
        <w:t xml:space="preserve"> and community</w:t>
      </w:r>
      <w:r w:rsidR="004B3536" w:rsidRPr="68891CB7">
        <w:rPr>
          <w:sz w:val="20"/>
          <w:szCs w:val="20"/>
        </w:rPr>
        <w:t xml:space="preserve"> organization</w:t>
      </w:r>
      <w:r w:rsidR="4161EE83" w:rsidRPr="68891CB7">
        <w:rPr>
          <w:sz w:val="20"/>
          <w:szCs w:val="20"/>
        </w:rPr>
        <w:t xml:space="preserve">s to </w:t>
      </w:r>
      <w:r w:rsidR="00673307" w:rsidRPr="68891CB7">
        <w:rPr>
          <w:sz w:val="20"/>
          <w:szCs w:val="20"/>
        </w:rPr>
        <w:t xml:space="preserve">increase </w:t>
      </w:r>
      <w:r w:rsidRPr="68891CB7">
        <w:rPr>
          <w:sz w:val="20"/>
          <w:szCs w:val="20"/>
        </w:rPr>
        <w:t xml:space="preserve">awareness </w:t>
      </w:r>
    </w:p>
    <w:p w14:paraId="4DEF736F" w14:textId="4F4D09D6" w:rsidR="00D826C2" w:rsidRDefault="007108FB" w:rsidP="54473B15">
      <w:pPr>
        <w:spacing w:after="240" w:line="240" w:lineRule="auto"/>
        <w:rPr>
          <w:sz w:val="20"/>
          <w:szCs w:val="20"/>
        </w:rPr>
      </w:pPr>
      <w:r w:rsidRPr="2619C8D9">
        <w:rPr>
          <w:b/>
          <w:bCs/>
          <w:sz w:val="20"/>
          <w:szCs w:val="20"/>
        </w:rPr>
        <w:t xml:space="preserve">Now is the time to catch up </w:t>
      </w:r>
      <w:r w:rsidR="00A8514B">
        <w:rPr>
          <w:b/>
          <w:bCs/>
          <w:sz w:val="20"/>
          <w:szCs w:val="20"/>
        </w:rPr>
        <w:t xml:space="preserve">and keep adolescents up to date </w:t>
      </w:r>
      <w:r w:rsidRPr="2619C8D9">
        <w:rPr>
          <w:b/>
          <w:bCs/>
          <w:sz w:val="20"/>
          <w:szCs w:val="20"/>
        </w:rPr>
        <w:t xml:space="preserve">on </w:t>
      </w:r>
      <w:r w:rsidR="00A8514B">
        <w:rPr>
          <w:b/>
          <w:bCs/>
          <w:sz w:val="20"/>
          <w:szCs w:val="20"/>
        </w:rPr>
        <w:t xml:space="preserve">their </w:t>
      </w:r>
      <w:r w:rsidRPr="2619C8D9">
        <w:rPr>
          <w:b/>
          <w:bCs/>
          <w:sz w:val="20"/>
          <w:szCs w:val="20"/>
        </w:rPr>
        <w:t>vaccination</w:t>
      </w:r>
      <w:r w:rsidR="00A8514B">
        <w:rPr>
          <w:b/>
          <w:bCs/>
          <w:sz w:val="20"/>
          <w:szCs w:val="20"/>
        </w:rPr>
        <w:t>s</w:t>
      </w:r>
      <w:r w:rsidRPr="2619C8D9">
        <w:rPr>
          <w:b/>
          <w:bCs/>
          <w:sz w:val="20"/>
          <w:szCs w:val="20"/>
        </w:rPr>
        <w:t xml:space="preserve">. </w:t>
      </w:r>
      <w:r w:rsidR="4161EE83" w:rsidRPr="68891CB7">
        <w:rPr>
          <w:sz w:val="20"/>
          <w:szCs w:val="20"/>
        </w:rPr>
        <w:t xml:space="preserve">Unity’s </w:t>
      </w:r>
      <w:r w:rsidR="4161EE83" w:rsidRPr="68891CB7">
        <w:rPr>
          <w:b/>
          <w:sz w:val="20"/>
          <w:szCs w:val="20"/>
        </w:rPr>
        <w:t>Don’t Wait. Vaccinate</w:t>
      </w:r>
      <w:r w:rsidR="009421AE">
        <w:rPr>
          <w:b/>
          <w:sz w:val="20"/>
          <w:szCs w:val="20"/>
        </w:rPr>
        <w:t xml:space="preserve"> </w:t>
      </w:r>
      <w:hyperlink r:id="rId8">
        <w:r w:rsidR="00EA7D71" w:rsidRPr="68891CB7">
          <w:rPr>
            <w:rStyle w:val="Hyperlink"/>
            <w:sz w:val="20"/>
            <w:szCs w:val="20"/>
          </w:rPr>
          <w:t>campaign toolkit</w:t>
        </w:r>
      </w:hyperlink>
      <w:r w:rsidR="4161EE83" w:rsidRPr="68891CB7">
        <w:rPr>
          <w:sz w:val="20"/>
          <w:szCs w:val="20"/>
        </w:rPr>
        <w:t xml:space="preserve"> </w:t>
      </w:r>
      <w:r w:rsidR="009421AE">
        <w:rPr>
          <w:sz w:val="20"/>
          <w:szCs w:val="20"/>
        </w:rPr>
        <w:t>can</w:t>
      </w:r>
      <w:r w:rsidR="001976FE">
        <w:rPr>
          <w:sz w:val="20"/>
          <w:szCs w:val="20"/>
        </w:rPr>
        <w:t xml:space="preserve"> support your efforts</w:t>
      </w:r>
      <w:r w:rsidR="009421AE">
        <w:rPr>
          <w:sz w:val="20"/>
          <w:szCs w:val="20"/>
        </w:rPr>
        <w:t>.</w:t>
      </w:r>
      <w:r w:rsidR="001976FE">
        <w:rPr>
          <w:sz w:val="20"/>
          <w:szCs w:val="20"/>
        </w:rPr>
        <w:t xml:space="preserve"> </w:t>
      </w:r>
      <w:r w:rsidR="4071452B" w:rsidRPr="68891CB7">
        <w:rPr>
          <w:sz w:val="20"/>
          <w:szCs w:val="20"/>
        </w:rPr>
        <w:t>Together, we can make sure that our adolescents</w:t>
      </w:r>
      <w:r w:rsidR="009979BA" w:rsidRPr="68891CB7">
        <w:rPr>
          <w:sz w:val="20"/>
          <w:szCs w:val="20"/>
        </w:rPr>
        <w:t xml:space="preserve"> </w:t>
      </w:r>
      <w:r w:rsidR="4071452B" w:rsidRPr="68891CB7">
        <w:rPr>
          <w:sz w:val="20"/>
          <w:szCs w:val="20"/>
        </w:rPr>
        <w:t>get the care and vaccines they need</w:t>
      </w:r>
      <w:r w:rsidR="00CB47CA">
        <w:rPr>
          <w:sz w:val="20"/>
          <w:szCs w:val="20"/>
        </w:rPr>
        <w:t>.</w:t>
      </w:r>
    </w:p>
    <w:p w14:paraId="1C9D8279" w14:textId="378F9AA5" w:rsidR="00D826C2" w:rsidRDefault="00D826C2" w:rsidP="3507F7DE">
      <w:pPr>
        <w:spacing w:line="240" w:lineRule="auto"/>
        <w:ind w:left="1728"/>
        <w:rPr>
          <w:sz w:val="20"/>
          <w:szCs w:val="20"/>
        </w:rPr>
      </w:pPr>
      <w:r>
        <w:rPr>
          <w:noProof/>
        </w:rPr>
        <w:drawing>
          <wp:inline distT="0" distB="0" distL="0" distR="0" wp14:anchorId="4F94A352" wp14:editId="2A76DA75">
            <wp:extent cx="4052795" cy="1435365"/>
            <wp:effectExtent l="0" t="0" r="5080" b="0"/>
            <wp:docPr id="889714654" name="Picture 889714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9714654"/>
                    <pic:cNvPicPr/>
                  </pic:nvPicPr>
                  <pic:blipFill>
                    <a:blip r:embed="rId9">
                      <a:extLst>
                        <a:ext uri="{28A0092B-C50C-407E-A947-70E740481C1C}">
                          <a14:useLocalDpi xmlns:a14="http://schemas.microsoft.com/office/drawing/2010/main" val="0"/>
                        </a:ext>
                      </a:extLst>
                    </a:blip>
                    <a:stretch>
                      <a:fillRect/>
                    </a:stretch>
                  </pic:blipFill>
                  <pic:spPr>
                    <a:xfrm>
                      <a:off x="0" y="0"/>
                      <a:ext cx="4055252" cy="1436235"/>
                    </a:xfrm>
                    <a:prstGeom prst="rect">
                      <a:avLst/>
                    </a:prstGeom>
                  </pic:spPr>
                </pic:pic>
              </a:graphicData>
            </a:graphic>
          </wp:inline>
        </w:drawing>
      </w:r>
    </w:p>
    <w:p w14:paraId="4A6286AA" w14:textId="77777777" w:rsidR="00D826C2" w:rsidRDefault="00D826C2" w:rsidP="009F0EEF">
      <w:pPr>
        <w:spacing w:line="240" w:lineRule="auto"/>
        <w:rPr>
          <w:sz w:val="20"/>
          <w:szCs w:val="20"/>
        </w:rPr>
      </w:pPr>
    </w:p>
    <w:p w14:paraId="1AE73EE0" w14:textId="5DA99242" w:rsidR="2619C8D9" w:rsidRDefault="2619C8D9" w:rsidP="2619C8D9">
      <w:pPr>
        <w:spacing w:line="240" w:lineRule="auto"/>
        <w:rPr>
          <w:sz w:val="20"/>
          <w:szCs w:val="20"/>
          <w:u w:val="single"/>
        </w:rPr>
      </w:pPr>
    </w:p>
    <w:p w14:paraId="11850752" w14:textId="77777777" w:rsidR="00E11B39" w:rsidRDefault="00E11B39" w:rsidP="009F0EEF">
      <w:pPr>
        <w:spacing w:line="240" w:lineRule="auto"/>
        <w:rPr>
          <w:sz w:val="20"/>
          <w:szCs w:val="20"/>
          <w:u w:val="single"/>
        </w:rPr>
      </w:pPr>
    </w:p>
    <w:p w14:paraId="73927EA2" w14:textId="77777777" w:rsidR="00E11B39" w:rsidRDefault="00E11B39" w:rsidP="009F0EEF">
      <w:pPr>
        <w:spacing w:line="240" w:lineRule="auto"/>
        <w:rPr>
          <w:sz w:val="20"/>
          <w:szCs w:val="20"/>
          <w:u w:val="single"/>
        </w:rPr>
      </w:pPr>
    </w:p>
    <w:p w14:paraId="015F6E67" w14:textId="1AF63D18" w:rsidR="004C2FD9" w:rsidRPr="00764636" w:rsidRDefault="004C2FD9" w:rsidP="009F0EEF">
      <w:pPr>
        <w:spacing w:line="240" w:lineRule="auto"/>
        <w:rPr>
          <w:sz w:val="20"/>
          <w:szCs w:val="20"/>
          <w:u w:val="single"/>
        </w:rPr>
      </w:pPr>
      <w:r w:rsidRPr="00764636">
        <w:rPr>
          <w:sz w:val="20"/>
          <w:szCs w:val="20"/>
          <w:u w:val="single"/>
        </w:rPr>
        <w:t>Sign</w:t>
      </w:r>
      <w:r>
        <w:rPr>
          <w:sz w:val="20"/>
          <w:szCs w:val="20"/>
          <w:u w:val="single"/>
        </w:rPr>
        <w:t>ed,</w:t>
      </w:r>
    </w:p>
    <w:p w14:paraId="6E38223B" w14:textId="77777777" w:rsidR="00A541E6" w:rsidRDefault="00A541E6" w:rsidP="009F0EEF">
      <w:pPr>
        <w:spacing w:line="240" w:lineRule="auto"/>
        <w:rPr>
          <w:sz w:val="20"/>
          <w:szCs w:val="20"/>
        </w:rPr>
      </w:pPr>
    </w:p>
    <w:p w14:paraId="23B4F294" w14:textId="77777777" w:rsidR="00905BC3" w:rsidRDefault="00905BC3" w:rsidP="009F0EEF">
      <w:pPr>
        <w:spacing w:line="240" w:lineRule="auto"/>
        <w:rPr>
          <w:sz w:val="20"/>
          <w:szCs w:val="20"/>
        </w:rPr>
      </w:pPr>
    </w:p>
    <w:p w14:paraId="10564C67" w14:textId="15777AF6" w:rsidR="005E1312" w:rsidRDefault="68891CB7" w:rsidP="009F0EEF">
      <w:pPr>
        <w:spacing w:line="240" w:lineRule="auto"/>
        <w:rPr>
          <w:sz w:val="20"/>
          <w:szCs w:val="20"/>
        </w:rPr>
      </w:pPr>
      <w:r w:rsidRPr="68891CB7">
        <w:rPr>
          <w:sz w:val="20"/>
          <w:szCs w:val="20"/>
        </w:rPr>
        <w:t xml:space="preserve">Unity Consortium Board of Directors and Officers, </w:t>
      </w:r>
      <w:hyperlink r:id="rId10" w:anchor="leadership">
        <w:r w:rsidRPr="68891CB7">
          <w:rPr>
            <w:rStyle w:val="Hyperlink"/>
            <w:sz w:val="20"/>
            <w:szCs w:val="20"/>
          </w:rPr>
          <w:t>https://www.unity4teenvax.org/about-us/#leadership</w:t>
        </w:r>
      </w:hyperlink>
      <w:r w:rsidRPr="68891CB7">
        <w:rPr>
          <w:sz w:val="20"/>
          <w:szCs w:val="20"/>
        </w:rPr>
        <w:t>:</w:t>
      </w:r>
    </w:p>
    <w:p w14:paraId="4E77FC84" w14:textId="77777777" w:rsidR="00CE037D" w:rsidRDefault="00CE037D" w:rsidP="009F0EEF">
      <w:pPr>
        <w:spacing w:line="240" w:lineRule="auto"/>
        <w:rPr>
          <w:sz w:val="20"/>
          <w:szCs w:val="20"/>
        </w:rPr>
      </w:pPr>
    </w:p>
    <w:p w14:paraId="4D248598" w14:textId="77777777" w:rsidR="00E049A4" w:rsidRDefault="00E049A4" w:rsidP="00705331">
      <w:pPr>
        <w:spacing w:line="240" w:lineRule="auto"/>
        <w:ind w:left="720"/>
        <w:rPr>
          <w:sz w:val="20"/>
          <w:szCs w:val="20"/>
        </w:rPr>
        <w:sectPr w:rsidR="00E049A4" w:rsidSect="006B43EF">
          <w:headerReference w:type="default" r:id="rId11"/>
          <w:footerReference w:type="default" r:id="rId12"/>
          <w:pgSz w:w="12240" w:h="15840" w:code="1"/>
          <w:pgMar w:top="720" w:right="1080" w:bottom="720" w:left="1152" w:header="576" w:footer="720" w:gutter="0"/>
          <w:pgNumType w:start="1"/>
          <w:cols w:space="720"/>
          <w:docGrid w:linePitch="299"/>
        </w:sectPr>
      </w:pPr>
    </w:p>
    <w:p w14:paraId="7F9B10ED" w14:textId="7AE5636F" w:rsidR="00E049A4" w:rsidRDefault="00705331" w:rsidP="0057430F">
      <w:pPr>
        <w:spacing w:after="60" w:line="360" w:lineRule="auto"/>
        <w:ind w:left="1440"/>
      </w:pPr>
      <w:r>
        <w:t>Kristen Feemster</w:t>
      </w:r>
      <w:r w:rsidR="003F6CFB">
        <w:t>,</w:t>
      </w:r>
      <w:r w:rsidR="000B755B">
        <w:t xml:space="preserve"> MD</w:t>
      </w:r>
    </w:p>
    <w:p w14:paraId="7D245A13" w14:textId="19D44656" w:rsidR="00592A4D" w:rsidRPr="00E24F0B" w:rsidRDefault="00705331" w:rsidP="0057430F">
      <w:pPr>
        <w:spacing w:after="60" w:line="360" w:lineRule="auto"/>
        <w:ind w:left="1440"/>
      </w:pPr>
      <w:r>
        <w:t>Claire Hannan</w:t>
      </w:r>
      <w:r w:rsidR="00AB38D0">
        <w:t>, MPH</w:t>
      </w:r>
      <w:r w:rsidR="00111AD2">
        <w:t xml:space="preserve"> </w:t>
      </w:r>
    </w:p>
    <w:p w14:paraId="6F7D97FD" w14:textId="77777777" w:rsidR="00A873AE" w:rsidRDefault="00705331" w:rsidP="0057430F">
      <w:pPr>
        <w:spacing w:after="60" w:line="360" w:lineRule="auto"/>
        <w:ind w:left="1440"/>
      </w:pPr>
      <w:r>
        <w:t>Ardi Kazarian</w:t>
      </w:r>
    </w:p>
    <w:p w14:paraId="2ABF5B89" w14:textId="77777777" w:rsidR="00A873AE" w:rsidRDefault="00A873AE" w:rsidP="0057430F">
      <w:pPr>
        <w:spacing w:after="60" w:line="360" w:lineRule="auto"/>
        <w:ind w:left="1440"/>
      </w:pPr>
      <w:r>
        <w:t>Luis Romano, MD</w:t>
      </w:r>
    </w:p>
    <w:p w14:paraId="1FCFABFC" w14:textId="77777777" w:rsidR="00705331" w:rsidRDefault="00705331" w:rsidP="0057430F">
      <w:pPr>
        <w:spacing w:after="60" w:line="360" w:lineRule="auto"/>
        <w:ind w:left="1440"/>
      </w:pPr>
      <w:r>
        <w:t>Mitchell Rothholz</w:t>
      </w:r>
      <w:r w:rsidR="0092090C">
        <w:t>, RPh</w:t>
      </w:r>
    </w:p>
    <w:p w14:paraId="2419ED67" w14:textId="77777777" w:rsidR="00E049A4" w:rsidRDefault="00A873AE" w:rsidP="54473B15">
      <w:pPr>
        <w:spacing w:after="60" w:line="360" w:lineRule="auto"/>
        <w:ind w:left="720"/>
      </w:pPr>
      <w:r>
        <w:t>L.J</w:t>
      </w:r>
      <w:r w:rsidR="00D75728">
        <w:t xml:space="preserve"> Tan, MS, PhD</w:t>
      </w:r>
    </w:p>
    <w:p w14:paraId="08C18AF8" w14:textId="77777777" w:rsidR="00E049A4" w:rsidRDefault="00E049A4" w:rsidP="54473B15">
      <w:pPr>
        <w:spacing w:after="60" w:line="360" w:lineRule="auto"/>
        <w:ind w:left="720"/>
      </w:pPr>
      <w:r>
        <w:t>Greg Zimet, PhD</w:t>
      </w:r>
    </w:p>
    <w:p w14:paraId="58121694" w14:textId="77777777" w:rsidR="00E049A4" w:rsidRDefault="00E049A4" w:rsidP="54473B15">
      <w:pPr>
        <w:spacing w:after="60" w:line="360" w:lineRule="auto"/>
        <w:ind w:left="720"/>
      </w:pPr>
      <w:r>
        <w:t>Judy Klein</w:t>
      </w:r>
    </w:p>
    <w:p w14:paraId="1A109D8F" w14:textId="14DA372A" w:rsidR="00827EB6" w:rsidRDefault="0095048F" w:rsidP="54473B15">
      <w:pPr>
        <w:spacing w:after="60" w:line="360" w:lineRule="auto"/>
        <w:ind w:left="720"/>
      </w:pPr>
      <w:r>
        <w:t>Jane Quinn</w:t>
      </w:r>
    </w:p>
    <w:p w14:paraId="067B9BD4" w14:textId="77777777" w:rsidR="00E049A4" w:rsidRDefault="00E049A4" w:rsidP="54473B15">
      <w:pPr>
        <w:spacing w:after="60" w:line="240" w:lineRule="auto"/>
        <w:rPr>
          <w:sz w:val="20"/>
          <w:szCs w:val="20"/>
        </w:rPr>
        <w:sectPr w:rsidR="00E049A4" w:rsidSect="009B143A">
          <w:type w:val="continuous"/>
          <w:pgSz w:w="12240" w:h="15840" w:code="1"/>
          <w:pgMar w:top="1008" w:right="990" w:bottom="720" w:left="864" w:header="576" w:footer="720" w:gutter="0"/>
          <w:pgNumType w:start="1"/>
          <w:cols w:num="2" w:space="180"/>
          <w:docGrid w:linePitch="299"/>
        </w:sectPr>
      </w:pPr>
    </w:p>
    <w:p w14:paraId="395B2F7F" w14:textId="77777777" w:rsidR="001754A5" w:rsidRDefault="001754A5" w:rsidP="00827EB6">
      <w:pPr>
        <w:spacing w:line="240" w:lineRule="auto"/>
        <w:rPr>
          <w:sz w:val="20"/>
          <w:szCs w:val="20"/>
        </w:rPr>
        <w:sectPr w:rsidR="001754A5" w:rsidSect="00E049A4">
          <w:type w:val="continuous"/>
          <w:pgSz w:w="12240" w:h="15840" w:code="1"/>
          <w:pgMar w:top="1008" w:right="1080" w:bottom="720" w:left="1152" w:header="576" w:footer="720" w:gutter="0"/>
          <w:pgNumType w:start="1"/>
          <w:cols w:space="720"/>
          <w:docGrid w:linePitch="299"/>
        </w:sectPr>
      </w:pPr>
    </w:p>
    <w:p w14:paraId="13BF2DC8" w14:textId="0D260432" w:rsidR="00814CB6" w:rsidRDefault="00814CB6" w:rsidP="00827EB6">
      <w:pPr>
        <w:spacing w:line="240" w:lineRule="auto"/>
        <w:rPr>
          <w:sz w:val="20"/>
          <w:szCs w:val="20"/>
        </w:rPr>
      </w:pPr>
    </w:p>
    <w:p w14:paraId="07112108" w14:textId="77777777" w:rsidR="00E049A4" w:rsidRDefault="00E049A4" w:rsidP="00827EB6">
      <w:pPr>
        <w:spacing w:line="240" w:lineRule="auto"/>
        <w:rPr>
          <w:sz w:val="20"/>
          <w:szCs w:val="20"/>
        </w:rPr>
      </w:pPr>
    </w:p>
    <w:p w14:paraId="66D03896" w14:textId="6636F0DA" w:rsidR="00827EB6" w:rsidRDefault="00AB0038" w:rsidP="00827EB6">
      <w:pPr>
        <w:spacing w:line="240" w:lineRule="auto"/>
        <w:rPr>
          <w:sz w:val="20"/>
          <w:szCs w:val="20"/>
        </w:rPr>
      </w:pPr>
      <w:r w:rsidRPr="68891CB7">
        <w:rPr>
          <w:sz w:val="20"/>
          <w:szCs w:val="20"/>
        </w:rPr>
        <w:t>Unity Consortium Member</w:t>
      </w:r>
      <w:r w:rsidR="00AD17A0">
        <w:rPr>
          <w:sz w:val="20"/>
          <w:szCs w:val="20"/>
        </w:rPr>
        <w:t>s</w:t>
      </w:r>
      <w:r w:rsidRPr="68891CB7">
        <w:rPr>
          <w:sz w:val="20"/>
          <w:szCs w:val="20"/>
        </w:rPr>
        <w:t xml:space="preserve"> </w:t>
      </w:r>
      <w:r w:rsidR="00AD17A0">
        <w:rPr>
          <w:sz w:val="20"/>
          <w:szCs w:val="20"/>
        </w:rPr>
        <w:t>and Partners</w:t>
      </w:r>
      <w:r w:rsidRPr="68891CB7">
        <w:rPr>
          <w:sz w:val="20"/>
          <w:szCs w:val="20"/>
        </w:rPr>
        <w:t>:</w:t>
      </w:r>
    </w:p>
    <w:p w14:paraId="7BD4EE27" w14:textId="77777777" w:rsidR="00814CB6" w:rsidRDefault="00814CB6" w:rsidP="00534041">
      <w:pPr>
        <w:ind w:left="720"/>
        <w:rPr>
          <w:sz w:val="20"/>
          <w:szCs w:val="20"/>
        </w:rPr>
      </w:pPr>
    </w:p>
    <w:p w14:paraId="11C0D22C" w14:textId="77777777" w:rsidR="003E30C8" w:rsidRDefault="003E30C8" w:rsidP="00534041">
      <w:pPr>
        <w:ind w:left="720"/>
        <w:rPr>
          <w:sz w:val="20"/>
          <w:szCs w:val="20"/>
        </w:rPr>
        <w:sectPr w:rsidR="003E30C8" w:rsidSect="00E049A4">
          <w:type w:val="continuous"/>
          <w:pgSz w:w="12240" w:h="15840" w:code="1"/>
          <w:pgMar w:top="1008" w:right="1080" w:bottom="720" w:left="1152" w:header="576" w:footer="720" w:gutter="0"/>
          <w:pgNumType w:start="1"/>
          <w:cols w:space="720"/>
          <w:docGrid w:linePitch="299"/>
        </w:sectPr>
      </w:pPr>
    </w:p>
    <w:p w14:paraId="2A86C2A2" w14:textId="49991B80" w:rsidR="00534041" w:rsidRPr="00534041" w:rsidRDefault="00534041" w:rsidP="001057C0">
      <w:pPr>
        <w:spacing w:after="60" w:line="360" w:lineRule="auto"/>
        <w:ind w:left="1170" w:right="-162"/>
        <w:rPr>
          <w:rFonts w:ascii="Calibri" w:eastAsiaTheme="minorEastAsia" w:hAnsi="Calibri" w:cs="Calibri"/>
          <w:lang w:val="en-US"/>
        </w:rPr>
      </w:pPr>
      <w:proofErr w:type="spellStart"/>
      <w:r w:rsidRPr="54473B15">
        <w:t>AdirA</w:t>
      </w:r>
      <w:proofErr w:type="spellEnd"/>
      <w:r w:rsidRPr="54473B15">
        <w:t>, LLC</w:t>
      </w:r>
    </w:p>
    <w:p w14:paraId="0EE59047" w14:textId="77777777" w:rsidR="00534041" w:rsidRPr="00534041" w:rsidRDefault="00534041" w:rsidP="001057C0">
      <w:pPr>
        <w:spacing w:after="60" w:line="360" w:lineRule="auto"/>
        <w:ind w:left="1170" w:right="-162"/>
      </w:pPr>
      <w:r w:rsidRPr="54473B15">
        <w:t>American Cancer Society (ACS)</w:t>
      </w:r>
    </w:p>
    <w:p w14:paraId="17DCBBF4" w14:textId="77777777" w:rsidR="00534041" w:rsidRPr="00534041" w:rsidRDefault="00534041" w:rsidP="001057C0">
      <w:pPr>
        <w:spacing w:after="60" w:line="360" w:lineRule="auto"/>
        <w:ind w:left="1170" w:right="-162"/>
      </w:pPr>
      <w:r w:rsidRPr="54473B15">
        <w:t>American Pharmacists Association (</w:t>
      </w:r>
      <w:proofErr w:type="spellStart"/>
      <w:r w:rsidRPr="54473B15">
        <w:t>APhA</w:t>
      </w:r>
      <w:proofErr w:type="spellEnd"/>
      <w:r w:rsidRPr="54473B15">
        <w:t>)</w:t>
      </w:r>
    </w:p>
    <w:p w14:paraId="0A23300C" w14:textId="77777777" w:rsidR="00534041" w:rsidRPr="00534041" w:rsidRDefault="00534041" w:rsidP="001057C0">
      <w:pPr>
        <w:spacing w:after="60" w:line="360" w:lineRule="auto"/>
        <w:ind w:left="1170" w:right="-162"/>
      </w:pPr>
      <w:r w:rsidRPr="54473B15">
        <w:t>Association of Immunization Managers (AIM)</w:t>
      </w:r>
    </w:p>
    <w:p w14:paraId="02F6FCE0" w14:textId="77777777" w:rsidR="00534041" w:rsidRPr="00534041" w:rsidRDefault="00534041" w:rsidP="001057C0">
      <w:pPr>
        <w:spacing w:after="60" w:line="360" w:lineRule="auto"/>
        <w:ind w:left="1170" w:right="-162"/>
      </w:pPr>
      <w:r w:rsidRPr="54473B15">
        <w:t>Immunization Action Coalition (IAC)</w:t>
      </w:r>
    </w:p>
    <w:p w14:paraId="584FDFE9" w14:textId="77777777" w:rsidR="00534041" w:rsidRPr="00534041" w:rsidRDefault="00534041" w:rsidP="001057C0">
      <w:pPr>
        <w:spacing w:after="60" w:line="360" w:lineRule="auto"/>
        <w:ind w:left="1170" w:right="-162"/>
      </w:pPr>
      <w:r w:rsidRPr="54473B15">
        <w:t>Indiana Immunization Coalition</w:t>
      </w:r>
    </w:p>
    <w:p w14:paraId="0B4DD2E1" w14:textId="77777777" w:rsidR="00534041" w:rsidRPr="00534041" w:rsidRDefault="00534041" w:rsidP="001057C0">
      <w:pPr>
        <w:spacing w:after="60" w:line="360" w:lineRule="auto"/>
        <w:ind w:left="1170" w:right="-162"/>
      </w:pPr>
      <w:r w:rsidRPr="54473B15">
        <w:t>International Adolescent Health Week</w:t>
      </w:r>
    </w:p>
    <w:p w14:paraId="371B6163" w14:textId="77777777" w:rsidR="00F84E4D" w:rsidRDefault="00B43921" w:rsidP="001057C0">
      <w:pPr>
        <w:spacing w:after="60" w:line="360" w:lineRule="auto"/>
        <w:ind w:left="1170" w:right="-162"/>
      </w:pPr>
      <w:r w:rsidRPr="54473B15">
        <w:t>Learning First Alliance</w:t>
      </w:r>
    </w:p>
    <w:p w14:paraId="439FB510" w14:textId="2092B44B" w:rsidR="00534041" w:rsidRPr="00534041" w:rsidRDefault="00534041" w:rsidP="001057C0">
      <w:pPr>
        <w:spacing w:after="60" w:line="360" w:lineRule="auto"/>
        <w:ind w:left="1170" w:right="-162"/>
      </w:pPr>
      <w:r w:rsidRPr="54473B15">
        <w:t>The National Alliance to Advance Adolescent Health</w:t>
      </w:r>
    </w:p>
    <w:p w14:paraId="074E4AE6" w14:textId="550B02C8" w:rsidR="00426389" w:rsidRDefault="00426389" w:rsidP="001057C0">
      <w:pPr>
        <w:spacing w:after="60" w:line="360" w:lineRule="auto"/>
        <w:ind w:left="1170" w:right="-162"/>
      </w:pPr>
      <w:r w:rsidRPr="00426389">
        <w:t>National Association of Secondary School Principals</w:t>
      </w:r>
    </w:p>
    <w:p w14:paraId="2276932B" w14:textId="481B71E4" w:rsidR="00CA15B1" w:rsidRDefault="00CA15B1" w:rsidP="001057C0">
      <w:pPr>
        <w:spacing w:after="60" w:line="360" w:lineRule="auto"/>
        <w:ind w:left="1170" w:right="-162"/>
      </w:pPr>
      <w:r>
        <w:t>National Hispanic Medical Association</w:t>
      </w:r>
    </w:p>
    <w:p w14:paraId="7D17ED36" w14:textId="5F1E8B66" w:rsidR="00696B6B" w:rsidRDefault="00696B6B" w:rsidP="001057C0">
      <w:pPr>
        <w:spacing w:after="60" w:line="360" w:lineRule="auto"/>
        <w:ind w:left="1170" w:right="-162"/>
      </w:pPr>
      <w:proofErr w:type="spellStart"/>
      <w:r w:rsidRPr="54473B15">
        <w:t>PatientPoint</w:t>
      </w:r>
      <w:proofErr w:type="spellEnd"/>
    </w:p>
    <w:p w14:paraId="2EFC2573" w14:textId="77777777" w:rsidR="00DC6C3C" w:rsidRDefault="00DC6C3C" w:rsidP="00DC6C3C">
      <w:pPr>
        <w:spacing w:after="60" w:line="360" w:lineRule="auto"/>
        <w:ind w:left="1170" w:right="-162"/>
      </w:pPr>
      <w:r w:rsidRPr="54473B15">
        <w:t>School-Based Health Alliance (SBHA)</w:t>
      </w:r>
    </w:p>
    <w:p w14:paraId="60F210E9" w14:textId="77777777" w:rsidR="00534041" w:rsidRPr="00534041" w:rsidRDefault="00534041" w:rsidP="001057C0">
      <w:pPr>
        <w:spacing w:after="60" w:line="360" w:lineRule="auto"/>
        <w:ind w:left="1170" w:right="-162"/>
      </w:pPr>
      <w:r w:rsidRPr="54473B15">
        <w:t>Society for Adolescent Health and Medicine (SAHM)</w:t>
      </w:r>
    </w:p>
    <w:p w14:paraId="35878A2E" w14:textId="65D86340" w:rsidR="006E5E0F" w:rsidRDefault="006E5E0F" w:rsidP="001057C0">
      <w:pPr>
        <w:spacing w:after="60" w:line="360" w:lineRule="auto"/>
        <w:ind w:left="1170" w:right="-162"/>
      </w:pPr>
      <w:r>
        <w:t>St. Jude Children’s Research Hospital, HPV Cancer Prevention Program</w:t>
      </w:r>
    </w:p>
    <w:p w14:paraId="3964889C" w14:textId="065EF8EC" w:rsidR="003D30A8" w:rsidRPr="00534041" w:rsidRDefault="003D30A8" w:rsidP="001057C0">
      <w:pPr>
        <w:spacing w:after="60" w:line="360" w:lineRule="auto"/>
        <w:ind w:left="1170" w:right="-162"/>
      </w:pPr>
      <w:r>
        <w:rPr>
          <w:rFonts w:eastAsia="Times New Roman"/>
        </w:rPr>
        <w:t>Vaccinate Your Family</w:t>
      </w:r>
    </w:p>
    <w:p w14:paraId="03ACD5DD" w14:textId="77777777" w:rsidR="003E30C8" w:rsidRDefault="003E30C8" w:rsidP="0057430F">
      <w:pPr>
        <w:spacing w:after="60" w:line="360" w:lineRule="auto"/>
        <w:ind w:left="1440"/>
      </w:pPr>
    </w:p>
    <w:p w14:paraId="3B11D635" w14:textId="7CC41284" w:rsidR="00A541E6" w:rsidRDefault="00A541E6" w:rsidP="00D826C2">
      <w:pPr>
        <w:spacing w:line="240" w:lineRule="auto"/>
        <w:rPr>
          <w:sz w:val="20"/>
          <w:szCs w:val="20"/>
        </w:rPr>
      </w:pPr>
    </w:p>
    <w:sectPr w:rsidR="00A541E6" w:rsidSect="003E30C8">
      <w:type w:val="continuous"/>
      <w:pgSz w:w="12240" w:h="15840" w:code="1"/>
      <w:pgMar w:top="1008" w:right="1080" w:bottom="720" w:left="1152" w:header="576"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1477E" w14:textId="77777777" w:rsidR="00DD305C" w:rsidRDefault="00DD305C" w:rsidP="00BC4D2A">
      <w:pPr>
        <w:spacing w:line="240" w:lineRule="auto"/>
      </w:pPr>
      <w:r>
        <w:separator/>
      </w:r>
    </w:p>
  </w:endnote>
  <w:endnote w:type="continuationSeparator" w:id="0">
    <w:p w14:paraId="49F2FA59" w14:textId="77777777" w:rsidR="00DD305C" w:rsidRDefault="00DD305C" w:rsidP="00BC4D2A">
      <w:pPr>
        <w:spacing w:line="240" w:lineRule="auto"/>
      </w:pPr>
      <w:r>
        <w:continuationSeparator/>
      </w:r>
    </w:p>
  </w:endnote>
  <w:endnote w:type="continuationNotice" w:id="1">
    <w:p w14:paraId="4FE0FA37" w14:textId="77777777" w:rsidR="00DD305C" w:rsidRDefault="00DD305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0"/>
      <w:gridCol w:w="3480"/>
      <w:gridCol w:w="3480"/>
    </w:tblGrid>
    <w:tr w:rsidR="002D7C13" w14:paraId="522E56E8" w14:textId="77777777" w:rsidTr="002D7C13">
      <w:tc>
        <w:tcPr>
          <w:tcW w:w="3480" w:type="dxa"/>
        </w:tcPr>
        <w:p w14:paraId="018C2BE0" w14:textId="5EB0CE1A" w:rsidR="002D7C13" w:rsidRDefault="002D7C13" w:rsidP="002D7C13">
          <w:pPr>
            <w:pStyle w:val="Header"/>
            <w:ind w:left="-115"/>
          </w:pPr>
        </w:p>
      </w:tc>
      <w:tc>
        <w:tcPr>
          <w:tcW w:w="3480" w:type="dxa"/>
        </w:tcPr>
        <w:p w14:paraId="32822C8D" w14:textId="7170C1D3" w:rsidR="002D7C13" w:rsidRDefault="002D7C13" w:rsidP="002D7C13">
          <w:pPr>
            <w:pStyle w:val="Header"/>
            <w:jc w:val="center"/>
          </w:pPr>
        </w:p>
      </w:tc>
      <w:tc>
        <w:tcPr>
          <w:tcW w:w="3480" w:type="dxa"/>
        </w:tcPr>
        <w:p w14:paraId="621FE259" w14:textId="5B8E6E0C" w:rsidR="002D7C13" w:rsidRDefault="002D7C13" w:rsidP="002D7C13">
          <w:pPr>
            <w:pStyle w:val="Header"/>
            <w:ind w:right="-115"/>
            <w:jc w:val="right"/>
          </w:pPr>
        </w:p>
      </w:tc>
    </w:tr>
  </w:tbl>
  <w:p w14:paraId="3C5ABE7C" w14:textId="7EEC9836" w:rsidR="0011475C" w:rsidRDefault="001147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CE26D" w14:textId="77777777" w:rsidR="00DD305C" w:rsidRDefault="00DD305C" w:rsidP="00BC4D2A">
      <w:pPr>
        <w:spacing w:line="240" w:lineRule="auto"/>
      </w:pPr>
      <w:r>
        <w:separator/>
      </w:r>
    </w:p>
  </w:footnote>
  <w:footnote w:type="continuationSeparator" w:id="0">
    <w:p w14:paraId="1A804596" w14:textId="77777777" w:rsidR="00DD305C" w:rsidRDefault="00DD305C" w:rsidP="00BC4D2A">
      <w:pPr>
        <w:spacing w:line="240" w:lineRule="auto"/>
      </w:pPr>
      <w:r>
        <w:continuationSeparator/>
      </w:r>
    </w:p>
  </w:footnote>
  <w:footnote w:type="continuationNotice" w:id="1">
    <w:p w14:paraId="2E230CB0" w14:textId="77777777" w:rsidR="00DD305C" w:rsidRDefault="00DD305C">
      <w:pPr>
        <w:spacing w:line="240" w:lineRule="auto"/>
      </w:pPr>
    </w:p>
  </w:footnote>
  <w:footnote w:id="2">
    <w:p w14:paraId="4710CD02" w14:textId="71471F20" w:rsidR="00E17A60" w:rsidRPr="008A1030" w:rsidRDefault="00E17A60">
      <w:pPr>
        <w:pStyle w:val="FootnoteText"/>
        <w:rPr>
          <w:lang w:val="en-US"/>
        </w:rPr>
      </w:pPr>
      <w:r w:rsidRPr="008A1030">
        <w:rPr>
          <w:rStyle w:val="FootnoteReference"/>
          <w:sz w:val="16"/>
          <w:szCs w:val="16"/>
        </w:rPr>
        <w:footnoteRef/>
      </w:r>
      <w:r w:rsidRPr="008A1030">
        <w:rPr>
          <w:sz w:val="16"/>
          <w:szCs w:val="16"/>
        </w:rPr>
        <w:t xml:space="preserve"> </w:t>
      </w:r>
      <w:r w:rsidR="00E4343A">
        <w:rPr>
          <w:sz w:val="16"/>
          <w:szCs w:val="16"/>
        </w:rPr>
        <w:t>CDC, u</w:t>
      </w:r>
      <w:r w:rsidR="00847D26">
        <w:rPr>
          <w:sz w:val="16"/>
          <w:szCs w:val="16"/>
        </w:rPr>
        <w:t>npublished data</w:t>
      </w:r>
    </w:p>
  </w:footnote>
  <w:footnote w:id="3">
    <w:p w14:paraId="20A2FDFD" w14:textId="78A24D7A" w:rsidR="006B091A" w:rsidRPr="0094742E" w:rsidRDefault="006B091A" w:rsidP="00DB66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lang w:val="en-US"/>
        </w:rPr>
      </w:pPr>
      <w:r w:rsidRPr="00A94F7B">
        <w:rPr>
          <w:rStyle w:val="FootnoteReference"/>
          <w:sz w:val="16"/>
          <w:szCs w:val="16"/>
        </w:rPr>
        <w:footnoteRef/>
      </w:r>
      <w:r w:rsidRPr="00A94F7B">
        <w:rPr>
          <w:sz w:val="16"/>
          <w:szCs w:val="16"/>
        </w:rPr>
        <w:t xml:space="preserve"> </w:t>
      </w:r>
      <w:r w:rsidRPr="0094742E">
        <w:rPr>
          <w:sz w:val="16"/>
          <w:szCs w:val="16"/>
        </w:rPr>
        <w:t xml:space="preserve">Unity Consortium is a non-profit 501(c)(3) organization with diverse members and a common objective – to improve adolescent immunization coverage within the context of preventive health. </w:t>
      </w:r>
      <w:r w:rsidR="00236E1B" w:rsidRPr="0094742E">
        <w:rPr>
          <w:sz w:val="16"/>
          <w:szCs w:val="16"/>
        </w:rPr>
        <w:t>V</w:t>
      </w:r>
      <w:r w:rsidRPr="0094742E">
        <w:rPr>
          <w:sz w:val="16"/>
          <w:szCs w:val="16"/>
        </w:rPr>
        <w:t xml:space="preserve">isit </w:t>
      </w:r>
      <w:hyperlink r:id="rId1" w:history="1">
        <w:r w:rsidRPr="00A94F7B">
          <w:rPr>
            <w:rStyle w:val="Hyperlink"/>
            <w:sz w:val="18"/>
            <w:szCs w:val="18"/>
          </w:rPr>
          <w:t>https://www.unity4teenvax.org</w:t>
        </w:r>
      </w:hyperlink>
    </w:p>
  </w:footnote>
  <w:footnote w:id="4">
    <w:p w14:paraId="3A70AE0E" w14:textId="6540BC8A" w:rsidR="00C936E0" w:rsidRPr="0094742E" w:rsidRDefault="00C936E0" w:rsidP="00C936E0">
      <w:pPr>
        <w:pStyle w:val="FootnoteText"/>
        <w:rPr>
          <w:sz w:val="16"/>
          <w:szCs w:val="16"/>
          <w:lang w:val="en-US"/>
        </w:rPr>
      </w:pPr>
      <w:r w:rsidRPr="00A94F7B">
        <w:rPr>
          <w:rStyle w:val="FootnoteReference"/>
          <w:sz w:val="16"/>
          <w:szCs w:val="16"/>
        </w:rPr>
        <w:footnoteRef/>
      </w:r>
      <w:r w:rsidRPr="00A94F7B">
        <w:rPr>
          <w:sz w:val="16"/>
          <w:szCs w:val="16"/>
        </w:rPr>
        <w:t xml:space="preserve"> </w:t>
      </w:r>
      <w:r w:rsidRPr="0094742E">
        <w:rPr>
          <w:sz w:val="16"/>
          <w:szCs w:val="16"/>
          <w:lang w:val="en-US"/>
        </w:rPr>
        <w:t xml:space="preserve">COVID-19 Impact on Parent and Teen Beliefs toward </w:t>
      </w:r>
      <w:r w:rsidR="00CD412C" w:rsidRPr="0094742E">
        <w:rPr>
          <w:sz w:val="16"/>
          <w:szCs w:val="16"/>
          <w:lang w:val="en-US"/>
        </w:rPr>
        <w:t xml:space="preserve">Preventive Health and </w:t>
      </w:r>
      <w:r w:rsidRPr="0094742E">
        <w:rPr>
          <w:sz w:val="16"/>
          <w:szCs w:val="16"/>
          <w:lang w:val="en-US"/>
        </w:rPr>
        <w:t xml:space="preserve">Vaccines </w:t>
      </w:r>
      <w:r w:rsidR="00CD412C" w:rsidRPr="0094742E">
        <w:rPr>
          <w:sz w:val="16"/>
          <w:szCs w:val="16"/>
          <w:lang w:val="en-US"/>
        </w:rPr>
        <w:t>Survey</w:t>
      </w:r>
      <w:r w:rsidR="000A61C3">
        <w:rPr>
          <w:sz w:val="16"/>
          <w:szCs w:val="16"/>
          <w:lang w:val="en-US"/>
        </w:rPr>
        <w:t>.</w:t>
      </w:r>
      <w:r>
        <w:rPr>
          <w:sz w:val="16"/>
          <w:szCs w:val="16"/>
          <w:lang w:val="en-US"/>
        </w:rPr>
        <w:t xml:space="preserve"> </w:t>
      </w:r>
      <w:r w:rsidR="00BF7D2F">
        <w:rPr>
          <w:sz w:val="16"/>
          <w:szCs w:val="16"/>
          <w:lang w:val="en-US"/>
        </w:rPr>
        <w:t>6</w:t>
      </w:r>
      <w:r w:rsidR="007040A2">
        <w:rPr>
          <w:sz w:val="16"/>
          <w:szCs w:val="16"/>
          <w:lang w:val="en-US"/>
        </w:rPr>
        <w:t>/</w:t>
      </w:r>
      <w:r w:rsidR="000A61C3" w:rsidRPr="0094742E">
        <w:rPr>
          <w:sz w:val="16"/>
          <w:szCs w:val="16"/>
          <w:lang w:val="en-US"/>
        </w:rPr>
        <w:t>2021</w:t>
      </w:r>
      <w:r w:rsidR="000A61C3">
        <w:rPr>
          <w:sz w:val="16"/>
          <w:szCs w:val="16"/>
          <w:lang w:val="en-US"/>
        </w:rPr>
        <w:t>. Data on file, Unity Consortium.</w:t>
      </w:r>
      <w:r w:rsidR="008E178E" w:rsidRPr="0094742E">
        <w:rPr>
          <w:sz w:val="16"/>
          <w:szCs w:val="16"/>
          <w:lang w:val="en-US"/>
        </w:rPr>
        <w:t xml:space="preserve"> </w:t>
      </w:r>
    </w:p>
  </w:footnote>
  <w:footnote w:id="5">
    <w:p w14:paraId="023CA9DA" w14:textId="432DC13B" w:rsidR="00B5575B" w:rsidRPr="00A704CC" w:rsidRDefault="00B5575B">
      <w:pPr>
        <w:pStyle w:val="FootnoteText"/>
        <w:rPr>
          <w:lang w:val="en-US"/>
        </w:rPr>
      </w:pPr>
      <w:r w:rsidRPr="00A704CC">
        <w:rPr>
          <w:rStyle w:val="FootnoteReference"/>
          <w:sz w:val="16"/>
          <w:szCs w:val="16"/>
        </w:rPr>
        <w:footnoteRef/>
      </w:r>
      <w:r w:rsidRPr="00A704CC">
        <w:rPr>
          <w:sz w:val="16"/>
          <w:szCs w:val="16"/>
        </w:rPr>
        <w:t xml:space="preserve"> </w:t>
      </w:r>
      <w:r w:rsidR="00567747" w:rsidRPr="00A704CC">
        <w:rPr>
          <w:sz w:val="16"/>
          <w:szCs w:val="16"/>
        </w:rPr>
        <w:t>https://www.cdc.gov/vaccines/covid-19/clinical-considerations/covid-19-vaccines-us.html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100" w:type="dxa"/>
      <w:tblLayout w:type="fixed"/>
      <w:tblLook w:val="06A0" w:firstRow="1" w:lastRow="0" w:firstColumn="1" w:lastColumn="0" w:noHBand="1" w:noVBand="1"/>
    </w:tblPr>
    <w:tblGrid>
      <w:gridCol w:w="9000"/>
      <w:gridCol w:w="1620"/>
      <w:gridCol w:w="3480"/>
    </w:tblGrid>
    <w:tr w:rsidR="002D7C13" w14:paraId="3C8E288B" w14:textId="77777777" w:rsidTr="623C1364">
      <w:trPr>
        <w:trHeight w:val="300"/>
      </w:trPr>
      <w:tc>
        <w:tcPr>
          <w:tcW w:w="9000" w:type="dxa"/>
        </w:tcPr>
        <w:p w14:paraId="4840B0AA" w14:textId="6706F875" w:rsidR="002D7C13" w:rsidRDefault="002D7C13" w:rsidP="00E27581">
          <w:pPr>
            <w:pStyle w:val="Header"/>
            <w:ind w:left="-115" w:right="-704"/>
            <w:jc w:val="center"/>
          </w:pPr>
        </w:p>
      </w:tc>
      <w:tc>
        <w:tcPr>
          <w:tcW w:w="1620" w:type="dxa"/>
        </w:tcPr>
        <w:p w14:paraId="7F0503CC" w14:textId="44DC2247" w:rsidR="002D7C13" w:rsidRDefault="002D7C13" w:rsidP="002D7C13">
          <w:pPr>
            <w:pStyle w:val="Header"/>
            <w:jc w:val="center"/>
          </w:pPr>
        </w:p>
      </w:tc>
      <w:tc>
        <w:tcPr>
          <w:tcW w:w="3480" w:type="dxa"/>
        </w:tcPr>
        <w:p w14:paraId="0276A0F7" w14:textId="234B023A" w:rsidR="002D7C13" w:rsidRDefault="002D7C13" w:rsidP="002D7C13">
          <w:pPr>
            <w:pStyle w:val="Header"/>
            <w:ind w:right="-115"/>
            <w:jc w:val="right"/>
          </w:pPr>
        </w:p>
      </w:tc>
    </w:tr>
  </w:tbl>
  <w:p w14:paraId="620344B2" w14:textId="15FDED23" w:rsidR="0011475C" w:rsidRDefault="001147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67EF8"/>
    <w:multiLevelType w:val="hybridMultilevel"/>
    <w:tmpl w:val="A0487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22531"/>
    <w:multiLevelType w:val="hybridMultilevel"/>
    <w:tmpl w:val="E3468670"/>
    <w:lvl w:ilvl="0" w:tplc="16E0F4DC">
      <w:start w:val="1"/>
      <w:numFmt w:val="bullet"/>
      <w:lvlText w:val=""/>
      <w:lvlJc w:val="left"/>
      <w:pPr>
        <w:ind w:left="720" w:hanging="360"/>
      </w:pPr>
      <w:rPr>
        <w:rFonts w:ascii="Wingdings" w:hAnsi="Wingdings" w:hint="default"/>
      </w:rPr>
    </w:lvl>
    <w:lvl w:ilvl="1" w:tplc="58C603D6">
      <w:start w:val="1"/>
      <w:numFmt w:val="bullet"/>
      <w:lvlText w:val="o"/>
      <w:lvlJc w:val="left"/>
      <w:pPr>
        <w:ind w:left="1440" w:hanging="360"/>
      </w:pPr>
      <w:rPr>
        <w:rFonts w:ascii="Courier New" w:hAnsi="Courier New" w:hint="default"/>
      </w:rPr>
    </w:lvl>
    <w:lvl w:ilvl="2" w:tplc="A824E938">
      <w:start w:val="1"/>
      <w:numFmt w:val="bullet"/>
      <w:lvlText w:val=""/>
      <w:lvlJc w:val="left"/>
      <w:pPr>
        <w:ind w:left="2160" w:hanging="360"/>
      </w:pPr>
      <w:rPr>
        <w:rFonts w:ascii="Wingdings" w:hAnsi="Wingdings" w:hint="default"/>
      </w:rPr>
    </w:lvl>
    <w:lvl w:ilvl="3" w:tplc="95B0EDDA">
      <w:start w:val="1"/>
      <w:numFmt w:val="bullet"/>
      <w:lvlText w:val=""/>
      <w:lvlJc w:val="left"/>
      <w:pPr>
        <w:ind w:left="2880" w:hanging="360"/>
      </w:pPr>
      <w:rPr>
        <w:rFonts w:ascii="Symbol" w:hAnsi="Symbol" w:hint="default"/>
      </w:rPr>
    </w:lvl>
    <w:lvl w:ilvl="4" w:tplc="899479EA">
      <w:start w:val="1"/>
      <w:numFmt w:val="bullet"/>
      <w:lvlText w:val="o"/>
      <w:lvlJc w:val="left"/>
      <w:pPr>
        <w:ind w:left="3600" w:hanging="360"/>
      </w:pPr>
      <w:rPr>
        <w:rFonts w:ascii="Courier New" w:hAnsi="Courier New" w:hint="default"/>
      </w:rPr>
    </w:lvl>
    <w:lvl w:ilvl="5" w:tplc="81F61BE6">
      <w:start w:val="1"/>
      <w:numFmt w:val="bullet"/>
      <w:lvlText w:val=""/>
      <w:lvlJc w:val="left"/>
      <w:pPr>
        <w:ind w:left="4320" w:hanging="360"/>
      </w:pPr>
      <w:rPr>
        <w:rFonts w:ascii="Wingdings" w:hAnsi="Wingdings" w:hint="default"/>
      </w:rPr>
    </w:lvl>
    <w:lvl w:ilvl="6" w:tplc="87240B5E">
      <w:start w:val="1"/>
      <w:numFmt w:val="bullet"/>
      <w:lvlText w:val=""/>
      <w:lvlJc w:val="left"/>
      <w:pPr>
        <w:ind w:left="5040" w:hanging="360"/>
      </w:pPr>
      <w:rPr>
        <w:rFonts w:ascii="Symbol" w:hAnsi="Symbol" w:hint="default"/>
      </w:rPr>
    </w:lvl>
    <w:lvl w:ilvl="7" w:tplc="6BEA88D0">
      <w:start w:val="1"/>
      <w:numFmt w:val="bullet"/>
      <w:lvlText w:val="o"/>
      <w:lvlJc w:val="left"/>
      <w:pPr>
        <w:ind w:left="5760" w:hanging="360"/>
      </w:pPr>
      <w:rPr>
        <w:rFonts w:ascii="Courier New" w:hAnsi="Courier New" w:hint="default"/>
      </w:rPr>
    </w:lvl>
    <w:lvl w:ilvl="8" w:tplc="206E86B2">
      <w:start w:val="1"/>
      <w:numFmt w:val="bullet"/>
      <w:lvlText w:val=""/>
      <w:lvlJc w:val="left"/>
      <w:pPr>
        <w:ind w:left="6480" w:hanging="360"/>
      </w:pPr>
      <w:rPr>
        <w:rFonts w:ascii="Wingdings" w:hAnsi="Wingdings" w:hint="default"/>
      </w:rPr>
    </w:lvl>
  </w:abstractNum>
  <w:abstractNum w:abstractNumId="2" w15:restartNumberingAfterBreak="0">
    <w:nsid w:val="1C2435D1"/>
    <w:multiLevelType w:val="hybridMultilevel"/>
    <w:tmpl w:val="FFFFFFFF"/>
    <w:lvl w:ilvl="0" w:tplc="9416768E">
      <w:start w:val="1"/>
      <w:numFmt w:val="bullet"/>
      <w:lvlText w:val=""/>
      <w:lvlJc w:val="left"/>
      <w:pPr>
        <w:ind w:left="720" w:hanging="360"/>
      </w:pPr>
      <w:rPr>
        <w:rFonts w:ascii="Wingdings" w:hAnsi="Wingdings" w:hint="default"/>
      </w:rPr>
    </w:lvl>
    <w:lvl w:ilvl="1" w:tplc="8B5A66DA">
      <w:start w:val="1"/>
      <w:numFmt w:val="bullet"/>
      <w:lvlText w:val="o"/>
      <w:lvlJc w:val="left"/>
      <w:pPr>
        <w:ind w:left="1440" w:hanging="360"/>
      </w:pPr>
      <w:rPr>
        <w:rFonts w:ascii="Courier New" w:hAnsi="Courier New" w:hint="default"/>
      </w:rPr>
    </w:lvl>
    <w:lvl w:ilvl="2" w:tplc="4EF44152">
      <w:start w:val="1"/>
      <w:numFmt w:val="bullet"/>
      <w:lvlText w:val=""/>
      <w:lvlJc w:val="left"/>
      <w:pPr>
        <w:ind w:left="2160" w:hanging="360"/>
      </w:pPr>
      <w:rPr>
        <w:rFonts w:ascii="Wingdings" w:hAnsi="Wingdings" w:hint="default"/>
      </w:rPr>
    </w:lvl>
    <w:lvl w:ilvl="3" w:tplc="4942C5CA">
      <w:start w:val="1"/>
      <w:numFmt w:val="bullet"/>
      <w:lvlText w:val=""/>
      <w:lvlJc w:val="left"/>
      <w:pPr>
        <w:ind w:left="2880" w:hanging="360"/>
      </w:pPr>
      <w:rPr>
        <w:rFonts w:ascii="Symbol" w:hAnsi="Symbol" w:hint="default"/>
      </w:rPr>
    </w:lvl>
    <w:lvl w:ilvl="4" w:tplc="7AEC11B2">
      <w:start w:val="1"/>
      <w:numFmt w:val="bullet"/>
      <w:lvlText w:val="o"/>
      <w:lvlJc w:val="left"/>
      <w:pPr>
        <w:ind w:left="3600" w:hanging="360"/>
      </w:pPr>
      <w:rPr>
        <w:rFonts w:ascii="Courier New" w:hAnsi="Courier New" w:hint="default"/>
      </w:rPr>
    </w:lvl>
    <w:lvl w:ilvl="5" w:tplc="29308A28">
      <w:start w:val="1"/>
      <w:numFmt w:val="bullet"/>
      <w:lvlText w:val=""/>
      <w:lvlJc w:val="left"/>
      <w:pPr>
        <w:ind w:left="4320" w:hanging="360"/>
      </w:pPr>
      <w:rPr>
        <w:rFonts w:ascii="Wingdings" w:hAnsi="Wingdings" w:hint="default"/>
      </w:rPr>
    </w:lvl>
    <w:lvl w:ilvl="6" w:tplc="A080E67E">
      <w:start w:val="1"/>
      <w:numFmt w:val="bullet"/>
      <w:lvlText w:val=""/>
      <w:lvlJc w:val="left"/>
      <w:pPr>
        <w:ind w:left="5040" w:hanging="360"/>
      </w:pPr>
      <w:rPr>
        <w:rFonts w:ascii="Symbol" w:hAnsi="Symbol" w:hint="default"/>
      </w:rPr>
    </w:lvl>
    <w:lvl w:ilvl="7" w:tplc="F296F406">
      <w:start w:val="1"/>
      <w:numFmt w:val="bullet"/>
      <w:lvlText w:val="o"/>
      <w:lvlJc w:val="left"/>
      <w:pPr>
        <w:ind w:left="5760" w:hanging="360"/>
      </w:pPr>
      <w:rPr>
        <w:rFonts w:ascii="Courier New" w:hAnsi="Courier New" w:hint="default"/>
      </w:rPr>
    </w:lvl>
    <w:lvl w:ilvl="8" w:tplc="410E2590">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D2A"/>
    <w:rsid w:val="000069A8"/>
    <w:rsid w:val="00010928"/>
    <w:rsid w:val="00010ADB"/>
    <w:rsid w:val="00013274"/>
    <w:rsid w:val="00013F1B"/>
    <w:rsid w:val="0001551D"/>
    <w:rsid w:val="00020D28"/>
    <w:rsid w:val="00021B8B"/>
    <w:rsid w:val="0002226B"/>
    <w:rsid w:val="0002248B"/>
    <w:rsid w:val="00023484"/>
    <w:rsid w:val="00030510"/>
    <w:rsid w:val="0003106C"/>
    <w:rsid w:val="000330E8"/>
    <w:rsid w:val="00033612"/>
    <w:rsid w:val="0003574E"/>
    <w:rsid w:val="00037710"/>
    <w:rsid w:val="00041F6C"/>
    <w:rsid w:val="00042DA0"/>
    <w:rsid w:val="000508F2"/>
    <w:rsid w:val="00052616"/>
    <w:rsid w:val="00054E32"/>
    <w:rsid w:val="00055037"/>
    <w:rsid w:val="000572ED"/>
    <w:rsid w:val="00061B09"/>
    <w:rsid w:val="000624B2"/>
    <w:rsid w:val="000657CB"/>
    <w:rsid w:val="000746AB"/>
    <w:rsid w:val="0007571B"/>
    <w:rsid w:val="00075A9F"/>
    <w:rsid w:val="00082A53"/>
    <w:rsid w:val="000847EE"/>
    <w:rsid w:val="00085209"/>
    <w:rsid w:val="00085C8E"/>
    <w:rsid w:val="00086366"/>
    <w:rsid w:val="0008774F"/>
    <w:rsid w:val="000A16AF"/>
    <w:rsid w:val="000A41C2"/>
    <w:rsid w:val="000A61C3"/>
    <w:rsid w:val="000A65D8"/>
    <w:rsid w:val="000B49D9"/>
    <w:rsid w:val="000B4C7B"/>
    <w:rsid w:val="000B755B"/>
    <w:rsid w:val="000C0056"/>
    <w:rsid w:val="000C0297"/>
    <w:rsid w:val="000C4664"/>
    <w:rsid w:val="000C47D8"/>
    <w:rsid w:val="000C5B31"/>
    <w:rsid w:val="000D207C"/>
    <w:rsid w:val="000D7FEE"/>
    <w:rsid w:val="000E3FB8"/>
    <w:rsid w:val="000E478D"/>
    <w:rsid w:val="000E6E8F"/>
    <w:rsid w:val="000E72F0"/>
    <w:rsid w:val="000F08D6"/>
    <w:rsid w:val="000F3767"/>
    <w:rsid w:val="000F4E27"/>
    <w:rsid w:val="000F5462"/>
    <w:rsid w:val="000F7CC2"/>
    <w:rsid w:val="0010003A"/>
    <w:rsid w:val="00102A64"/>
    <w:rsid w:val="0010546D"/>
    <w:rsid w:val="001057C0"/>
    <w:rsid w:val="001074D4"/>
    <w:rsid w:val="00111AD2"/>
    <w:rsid w:val="00113CA5"/>
    <w:rsid w:val="0011475C"/>
    <w:rsid w:val="001249CD"/>
    <w:rsid w:val="00125AF2"/>
    <w:rsid w:val="0013222F"/>
    <w:rsid w:val="00137800"/>
    <w:rsid w:val="001450E8"/>
    <w:rsid w:val="001456D1"/>
    <w:rsid w:val="0015241D"/>
    <w:rsid w:val="00152501"/>
    <w:rsid w:val="00152E10"/>
    <w:rsid w:val="00155938"/>
    <w:rsid w:val="001727F3"/>
    <w:rsid w:val="001754A5"/>
    <w:rsid w:val="00175811"/>
    <w:rsid w:val="0017602C"/>
    <w:rsid w:val="00176290"/>
    <w:rsid w:val="00176C46"/>
    <w:rsid w:val="00177B5D"/>
    <w:rsid w:val="00177E90"/>
    <w:rsid w:val="00181605"/>
    <w:rsid w:val="00182019"/>
    <w:rsid w:val="00192A92"/>
    <w:rsid w:val="001940ED"/>
    <w:rsid w:val="001976FE"/>
    <w:rsid w:val="001A2E21"/>
    <w:rsid w:val="001A3E50"/>
    <w:rsid w:val="001A5D41"/>
    <w:rsid w:val="001A6F21"/>
    <w:rsid w:val="001B0593"/>
    <w:rsid w:val="001B07B6"/>
    <w:rsid w:val="001B1224"/>
    <w:rsid w:val="001B1612"/>
    <w:rsid w:val="001B2E78"/>
    <w:rsid w:val="001B35CD"/>
    <w:rsid w:val="001B4255"/>
    <w:rsid w:val="001B4A19"/>
    <w:rsid w:val="001C0579"/>
    <w:rsid w:val="001C668B"/>
    <w:rsid w:val="001C6D0E"/>
    <w:rsid w:val="001D1132"/>
    <w:rsid w:val="001D3B8A"/>
    <w:rsid w:val="001E0FD6"/>
    <w:rsid w:val="001E1127"/>
    <w:rsid w:val="001E3B60"/>
    <w:rsid w:val="001E7A69"/>
    <w:rsid w:val="001E7C91"/>
    <w:rsid w:val="001F25F4"/>
    <w:rsid w:val="001F2AD1"/>
    <w:rsid w:val="001F50B2"/>
    <w:rsid w:val="001F6B04"/>
    <w:rsid w:val="001F767A"/>
    <w:rsid w:val="001F7BF5"/>
    <w:rsid w:val="002013F4"/>
    <w:rsid w:val="00207323"/>
    <w:rsid w:val="00207540"/>
    <w:rsid w:val="00212135"/>
    <w:rsid w:val="002134DC"/>
    <w:rsid w:val="00213545"/>
    <w:rsid w:val="00213B47"/>
    <w:rsid w:val="00214DA1"/>
    <w:rsid w:val="00217029"/>
    <w:rsid w:val="002342DB"/>
    <w:rsid w:val="0023478C"/>
    <w:rsid w:val="0023612A"/>
    <w:rsid w:val="00236E1B"/>
    <w:rsid w:val="00237F12"/>
    <w:rsid w:val="00244E94"/>
    <w:rsid w:val="00246C13"/>
    <w:rsid w:val="00246CC3"/>
    <w:rsid w:val="00246D9A"/>
    <w:rsid w:val="00254A2A"/>
    <w:rsid w:val="00255D90"/>
    <w:rsid w:val="00257405"/>
    <w:rsid w:val="00260516"/>
    <w:rsid w:val="00263B01"/>
    <w:rsid w:val="00266D11"/>
    <w:rsid w:val="00273EA2"/>
    <w:rsid w:val="002778D2"/>
    <w:rsid w:val="002814F0"/>
    <w:rsid w:val="00285BF4"/>
    <w:rsid w:val="00285E7C"/>
    <w:rsid w:val="002872EE"/>
    <w:rsid w:val="00287D57"/>
    <w:rsid w:val="00287F8D"/>
    <w:rsid w:val="002927C6"/>
    <w:rsid w:val="00294527"/>
    <w:rsid w:val="00296BD8"/>
    <w:rsid w:val="002A00BE"/>
    <w:rsid w:val="002A1AF5"/>
    <w:rsid w:val="002A3126"/>
    <w:rsid w:val="002A6DDF"/>
    <w:rsid w:val="002B0565"/>
    <w:rsid w:val="002B09F0"/>
    <w:rsid w:val="002B2EB8"/>
    <w:rsid w:val="002B5E59"/>
    <w:rsid w:val="002C0CEA"/>
    <w:rsid w:val="002C1CAC"/>
    <w:rsid w:val="002C2169"/>
    <w:rsid w:val="002C5059"/>
    <w:rsid w:val="002D011E"/>
    <w:rsid w:val="002D5665"/>
    <w:rsid w:val="002D7C13"/>
    <w:rsid w:val="002E1BC5"/>
    <w:rsid w:val="002E2FAC"/>
    <w:rsid w:val="002F0E72"/>
    <w:rsid w:val="002F3A43"/>
    <w:rsid w:val="002F417E"/>
    <w:rsid w:val="00302E35"/>
    <w:rsid w:val="00307BE1"/>
    <w:rsid w:val="003102C4"/>
    <w:rsid w:val="00310B06"/>
    <w:rsid w:val="003123C9"/>
    <w:rsid w:val="003127BE"/>
    <w:rsid w:val="0031281E"/>
    <w:rsid w:val="0031563A"/>
    <w:rsid w:val="003165C4"/>
    <w:rsid w:val="00336596"/>
    <w:rsid w:val="00340F40"/>
    <w:rsid w:val="00340F47"/>
    <w:rsid w:val="00341585"/>
    <w:rsid w:val="003426C8"/>
    <w:rsid w:val="003458A9"/>
    <w:rsid w:val="00347766"/>
    <w:rsid w:val="00347A78"/>
    <w:rsid w:val="00347FEF"/>
    <w:rsid w:val="00350C69"/>
    <w:rsid w:val="00353132"/>
    <w:rsid w:val="0035596E"/>
    <w:rsid w:val="00357A6A"/>
    <w:rsid w:val="0036007A"/>
    <w:rsid w:val="003672C3"/>
    <w:rsid w:val="00372D6A"/>
    <w:rsid w:val="0037306D"/>
    <w:rsid w:val="00374FC3"/>
    <w:rsid w:val="0038041F"/>
    <w:rsid w:val="0038605C"/>
    <w:rsid w:val="00386BB5"/>
    <w:rsid w:val="00397973"/>
    <w:rsid w:val="003A2AE3"/>
    <w:rsid w:val="003A3E69"/>
    <w:rsid w:val="003A433C"/>
    <w:rsid w:val="003A6B91"/>
    <w:rsid w:val="003A6CD8"/>
    <w:rsid w:val="003B5D01"/>
    <w:rsid w:val="003B7B77"/>
    <w:rsid w:val="003C3077"/>
    <w:rsid w:val="003C60DC"/>
    <w:rsid w:val="003C6E31"/>
    <w:rsid w:val="003D30A8"/>
    <w:rsid w:val="003E30C8"/>
    <w:rsid w:val="003E618A"/>
    <w:rsid w:val="003F0629"/>
    <w:rsid w:val="003F1076"/>
    <w:rsid w:val="003F39AA"/>
    <w:rsid w:val="003F4DDC"/>
    <w:rsid w:val="003F5624"/>
    <w:rsid w:val="003F6CFB"/>
    <w:rsid w:val="00400C87"/>
    <w:rsid w:val="004024AE"/>
    <w:rsid w:val="0040345D"/>
    <w:rsid w:val="00406629"/>
    <w:rsid w:val="00413865"/>
    <w:rsid w:val="00413BAA"/>
    <w:rsid w:val="00415089"/>
    <w:rsid w:val="00426389"/>
    <w:rsid w:val="004303E7"/>
    <w:rsid w:val="0043088A"/>
    <w:rsid w:val="00434E9A"/>
    <w:rsid w:val="0043526F"/>
    <w:rsid w:val="00436533"/>
    <w:rsid w:val="004377A6"/>
    <w:rsid w:val="00441283"/>
    <w:rsid w:val="00442AE3"/>
    <w:rsid w:val="00442F73"/>
    <w:rsid w:val="00445996"/>
    <w:rsid w:val="00445FFA"/>
    <w:rsid w:val="0044667A"/>
    <w:rsid w:val="00447A26"/>
    <w:rsid w:val="00447B78"/>
    <w:rsid w:val="0045023A"/>
    <w:rsid w:val="0045110C"/>
    <w:rsid w:val="0045535A"/>
    <w:rsid w:val="0046558C"/>
    <w:rsid w:val="00466C3D"/>
    <w:rsid w:val="00467313"/>
    <w:rsid w:val="00467ECF"/>
    <w:rsid w:val="00474E30"/>
    <w:rsid w:val="00476BBC"/>
    <w:rsid w:val="00482F3D"/>
    <w:rsid w:val="00484B89"/>
    <w:rsid w:val="00493B1A"/>
    <w:rsid w:val="00494296"/>
    <w:rsid w:val="004946B7"/>
    <w:rsid w:val="0049723C"/>
    <w:rsid w:val="004B02ED"/>
    <w:rsid w:val="004B0465"/>
    <w:rsid w:val="004B3536"/>
    <w:rsid w:val="004B5032"/>
    <w:rsid w:val="004C1C84"/>
    <w:rsid w:val="004C2671"/>
    <w:rsid w:val="004C2FD9"/>
    <w:rsid w:val="004D1210"/>
    <w:rsid w:val="004E01E6"/>
    <w:rsid w:val="004E2420"/>
    <w:rsid w:val="004E4C75"/>
    <w:rsid w:val="004E5770"/>
    <w:rsid w:val="004F0378"/>
    <w:rsid w:val="004F3B6C"/>
    <w:rsid w:val="004F7383"/>
    <w:rsid w:val="005026A0"/>
    <w:rsid w:val="005026B6"/>
    <w:rsid w:val="0050682C"/>
    <w:rsid w:val="00510753"/>
    <w:rsid w:val="00513C45"/>
    <w:rsid w:val="00515987"/>
    <w:rsid w:val="005229D0"/>
    <w:rsid w:val="00531317"/>
    <w:rsid w:val="00534041"/>
    <w:rsid w:val="00534934"/>
    <w:rsid w:val="00535135"/>
    <w:rsid w:val="00541BB7"/>
    <w:rsid w:val="00542150"/>
    <w:rsid w:val="00544D3F"/>
    <w:rsid w:val="00552F26"/>
    <w:rsid w:val="00553D17"/>
    <w:rsid w:val="00554BA5"/>
    <w:rsid w:val="00560254"/>
    <w:rsid w:val="005610FE"/>
    <w:rsid w:val="00562D08"/>
    <w:rsid w:val="005630F1"/>
    <w:rsid w:val="00566424"/>
    <w:rsid w:val="00567747"/>
    <w:rsid w:val="0057430F"/>
    <w:rsid w:val="00577077"/>
    <w:rsid w:val="00583447"/>
    <w:rsid w:val="0058352B"/>
    <w:rsid w:val="00583790"/>
    <w:rsid w:val="00583A4A"/>
    <w:rsid w:val="00584937"/>
    <w:rsid w:val="00584D56"/>
    <w:rsid w:val="00592A4D"/>
    <w:rsid w:val="00597BA1"/>
    <w:rsid w:val="005A64D2"/>
    <w:rsid w:val="005A6948"/>
    <w:rsid w:val="005C780F"/>
    <w:rsid w:val="005D0DAE"/>
    <w:rsid w:val="005D2AE6"/>
    <w:rsid w:val="005D3112"/>
    <w:rsid w:val="005D4F32"/>
    <w:rsid w:val="005D66B0"/>
    <w:rsid w:val="005D714C"/>
    <w:rsid w:val="005E1312"/>
    <w:rsid w:val="005E1776"/>
    <w:rsid w:val="005E1DB7"/>
    <w:rsid w:val="005E7A7E"/>
    <w:rsid w:val="005F4B0D"/>
    <w:rsid w:val="005F54EE"/>
    <w:rsid w:val="005F5ED5"/>
    <w:rsid w:val="005F6CD5"/>
    <w:rsid w:val="006001E1"/>
    <w:rsid w:val="00604BD6"/>
    <w:rsid w:val="0061011F"/>
    <w:rsid w:val="0061193A"/>
    <w:rsid w:val="00611ECE"/>
    <w:rsid w:val="00613782"/>
    <w:rsid w:val="00613C8F"/>
    <w:rsid w:val="006156AF"/>
    <w:rsid w:val="006159EC"/>
    <w:rsid w:val="00616EAE"/>
    <w:rsid w:val="00620840"/>
    <w:rsid w:val="00622866"/>
    <w:rsid w:val="00622981"/>
    <w:rsid w:val="00624A4B"/>
    <w:rsid w:val="006250EF"/>
    <w:rsid w:val="00627094"/>
    <w:rsid w:val="0063122D"/>
    <w:rsid w:val="00631344"/>
    <w:rsid w:val="00632A40"/>
    <w:rsid w:val="0063509A"/>
    <w:rsid w:val="006357A0"/>
    <w:rsid w:val="00644181"/>
    <w:rsid w:val="00653D07"/>
    <w:rsid w:val="00654618"/>
    <w:rsid w:val="0066004C"/>
    <w:rsid w:val="00660475"/>
    <w:rsid w:val="0066270E"/>
    <w:rsid w:val="00664CEC"/>
    <w:rsid w:val="006662DD"/>
    <w:rsid w:val="00667D8B"/>
    <w:rsid w:val="00673307"/>
    <w:rsid w:val="00673CD7"/>
    <w:rsid w:val="00685B75"/>
    <w:rsid w:val="0068691D"/>
    <w:rsid w:val="00691ECB"/>
    <w:rsid w:val="00693770"/>
    <w:rsid w:val="00694B76"/>
    <w:rsid w:val="00696B6B"/>
    <w:rsid w:val="00696BB2"/>
    <w:rsid w:val="00697530"/>
    <w:rsid w:val="006A5C95"/>
    <w:rsid w:val="006A690A"/>
    <w:rsid w:val="006B091A"/>
    <w:rsid w:val="006B0E6E"/>
    <w:rsid w:val="006B43EF"/>
    <w:rsid w:val="006B6FD9"/>
    <w:rsid w:val="006B7205"/>
    <w:rsid w:val="006C364F"/>
    <w:rsid w:val="006C3C89"/>
    <w:rsid w:val="006C704F"/>
    <w:rsid w:val="006C74CD"/>
    <w:rsid w:val="006D680E"/>
    <w:rsid w:val="006E5E0F"/>
    <w:rsid w:val="006E634D"/>
    <w:rsid w:val="006F3422"/>
    <w:rsid w:val="006F46DD"/>
    <w:rsid w:val="006F4898"/>
    <w:rsid w:val="0070069C"/>
    <w:rsid w:val="00702B9D"/>
    <w:rsid w:val="007040A2"/>
    <w:rsid w:val="00705331"/>
    <w:rsid w:val="007108FB"/>
    <w:rsid w:val="00710DC0"/>
    <w:rsid w:val="00722478"/>
    <w:rsid w:val="00723CAB"/>
    <w:rsid w:val="00725186"/>
    <w:rsid w:val="0072554B"/>
    <w:rsid w:val="00726A91"/>
    <w:rsid w:val="007273D2"/>
    <w:rsid w:val="00730C2B"/>
    <w:rsid w:val="00732142"/>
    <w:rsid w:val="00733711"/>
    <w:rsid w:val="00734159"/>
    <w:rsid w:val="00734B65"/>
    <w:rsid w:val="007443A3"/>
    <w:rsid w:val="00751E47"/>
    <w:rsid w:val="00756675"/>
    <w:rsid w:val="00762160"/>
    <w:rsid w:val="00764636"/>
    <w:rsid w:val="00770EA3"/>
    <w:rsid w:val="00773497"/>
    <w:rsid w:val="00773EF3"/>
    <w:rsid w:val="007744AF"/>
    <w:rsid w:val="00777CF9"/>
    <w:rsid w:val="0078191A"/>
    <w:rsid w:val="00783CC9"/>
    <w:rsid w:val="007857BF"/>
    <w:rsid w:val="00790A16"/>
    <w:rsid w:val="00792FA4"/>
    <w:rsid w:val="00793D95"/>
    <w:rsid w:val="007947B2"/>
    <w:rsid w:val="007A7EE0"/>
    <w:rsid w:val="007B03E6"/>
    <w:rsid w:val="007B32F2"/>
    <w:rsid w:val="007B3F72"/>
    <w:rsid w:val="007B4162"/>
    <w:rsid w:val="007B4694"/>
    <w:rsid w:val="007B7309"/>
    <w:rsid w:val="007B7628"/>
    <w:rsid w:val="007B7BE2"/>
    <w:rsid w:val="007C006B"/>
    <w:rsid w:val="007C0563"/>
    <w:rsid w:val="007C1692"/>
    <w:rsid w:val="007C5855"/>
    <w:rsid w:val="007D2210"/>
    <w:rsid w:val="007D4E0F"/>
    <w:rsid w:val="007E02D6"/>
    <w:rsid w:val="007E143A"/>
    <w:rsid w:val="007E20CB"/>
    <w:rsid w:val="007E349C"/>
    <w:rsid w:val="007E55F3"/>
    <w:rsid w:val="007F24F3"/>
    <w:rsid w:val="007F3A08"/>
    <w:rsid w:val="007F3B40"/>
    <w:rsid w:val="007F77BE"/>
    <w:rsid w:val="008006DB"/>
    <w:rsid w:val="008012FA"/>
    <w:rsid w:val="00803BDF"/>
    <w:rsid w:val="00804CBE"/>
    <w:rsid w:val="00806961"/>
    <w:rsid w:val="00807529"/>
    <w:rsid w:val="00814CB6"/>
    <w:rsid w:val="008162B0"/>
    <w:rsid w:val="00816748"/>
    <w:rsid w:val="008225DF"/>
    <w:rsid w:val="00827EB6"/>
    <w:rsid w:val="00834C72"/>
    <w:rsid w:val="00835DD0"/>
    <w:rsid w:val="008450AD"/>
    <w:rsid w:val="008450EA"/>
    <w:rsid w:val="00847D26"/>
    <w:rsid w:val="008523EB"/>
    <w:rsid w:val="00855347"/>
    <w:rsid w:val="00861C6E"/>
    <w:rsid w:val="00861E4C"/>
    <w:rsid w:val="00864ECA"/>
    <w:rsid w:val="00870841"/>
    <w:rsid w:val="008736C3"/>
    <w:rsid w:val="00874153"/>
    <w:rsid w:val="008779F7"/>
    <w:rsid w:val="00886002"/>
    <w:rsid w:val="008869BF"/>
    <w:rsid w:val="00886D46"/>
    <w:rsid w:val="008913BD"/>
    <w:rsid w:val="008A1030"/>
    <w:rsid w:val="008B0FD2"/>
    <w:rsid w:val="008B2DCE"/>
    <w:rsid w:val="008B39E3"/>
    <w:rsid w:val="008B4E5C"/>
    <w:rsid w:val="008B754F"/>
    <w:rsid w:val="008C04B3"/>
    <w:rsid w:val="008C0A74"/>
    <w:rsid w:val="008C20F8"/>
    <w:rsid w:val="008C5286"/>
    <w:rsid w:val="008D1929"/>
    <w:rsid w:val="008D1E25"/>
    <w:rsid w:val="008D1E83"/>
    <w:rsid w:val="008D1FCC"/>
    <w:rsid w:val="008D31D8"/>
    <w:rsid w:val="008D3335"/>
    <w:rsid w:val="008D5DA6"/>
    <w:rsid w:val="008E1210"/>
    <w:rsid w:val="008E178E"/>
    <w:rsid w:val="008E73CE"/>
    <w:rsid w:val="008E7758"/>
    <w:rsid w:val="008F466C"/>
    <w:rsid w:val="008F6426"/>
    <w:rsid w:val="008F6589"/>
    <w:rsid w:val="00901704"/>
    <w:rsid w:val="00901DC3"/>
    <w:rsid w:val="00905BC3"/>
    <w:rsid w:val="00910878"/>
    <w:rsid w:val="0091108C"/>
    <w:rsid w:val="00911A27"/>
    <w:rsid w:val="00912222"/>
    <w:rsid w:val="00916450"/>
    <w:rsid w:val="0091716C"/>
    <w:rsid w:val="009206FC"/>
    <w:rsid w:val="0092090C"/>
    <w:rsid w:val="00921D93"/>
    <w:rsid w:val="00922F86"/>
    <w:rsid w:val="009246C3"/>
    <w:rsid w:val="009265CE"/>
    <w:rsid w:val="009367D7"/>
    <w:rsid w:val="009421AE"/>
    <w:rsid w:val="00942C73"/>
    <w:rsid w:val="00944DF5"/>
    <w:rsid w:val="0094514C"/>
    <w:rsid w:val="00945DC1"/>
    <w:rsid w:val="0094742E"/>
    <w:rsid w:val="0095048F"/>
    <w:rsid w:val="0095534B"/>
    <w:rsid w:val="009654A0"/>
    <w:rsid w:val="00966469"/>
    <w:rsid w:val="009729CB"/>
    <w:rsid w:val="009741FD"/>
    <w:rsid w:val="00975198"/>
    <w:rsid w:val="0097584D"/>
    <w:rsid w:val="00976952"/>
    <w:rsid w:val="0098171F"/>
    <w:rsid w:val="009875D1"/>
    <w:rsid w:val="00987EDB"/>
    <w:rsid w:val="00990D4C"/>
    <w:rsid w:val="00991104"/>
    <w:rsid w:val="00997819"/>
    <w:rsid w:val="009979BA"/>
    <w:rsid w:val="009A110E"/>
    <w:rsid w:val="009A2B23"/>
    <w:rsid w:val="009A383F"/>
    <w:rsid w:val="009A64C4"/>
    <w:rsid w:val="009A6FC2"/>
    <w:rsid w:val="009A7E38"/>
    <w:rsid w:val="009B143A"/>
    <w:rsid w:val="009B2AAF"/>
    <w:rsid w:val="009B5B86"/>
    <w:rsid w:val="009B6030"/>
    <w:rsid w:val="009B68D7"/>
    <w:rsid w:val="009C02B9"/>
    <w:rsid w:val="009C0FC4"/>
    <w:rsid w:val="009C2374"/>
    <w:rsid w:val="009C5D0A"/>
    <w:rsid w:val="009C6CEB"/>
    <w:rsid w:val="009D5026"/>
    <w:rsid w:val="009D6443"/>
    <w:rsid w:val="009D69BE"/>
    <w:rsid w:val="009E12F9"/>
    <w:rsid w:val="009E6345"/>
    <w:rsid w:val="009F0EEF"/>
    <w:rsid w:val="009F2004"/>
    <w:rsid w:val="009F26A5"/>
    <w:rsid w:val="009F2DCE"/>
    <w:rsid w:val="009F3165"/>
    <w:rsid w:val="009F5124"/>
    <w:rsid w:val="009F6514"/>
    <w:rsid w:val="00A030A7"/>
    <w:rsid w:val="00A05F82"/>
    <w:rsid w:val="00A10B11"/>
    <w:rsid w:val="00A13F73"/>
    <w:rsid w:val="00A16364"/>
    <w:rsid w:val="00A17C6C"/>
    <w:rsid w:val="00A23AAA"/>
    <w:rsid w:val="00A23E8B"/>
    <w:rsid w:val="00A274EE"/>
    <w:rsid w:val="00A32146"/>
    <w:rsid w:val="00A32285"/>
    <w:rsid w:val="00A3449D"/>
    <w:rsid w:val="00A34869"/>
    <w:rsid w:val="00A35788"/>
    <w:rsid w:val="00A36607"/>
    <w:rsid w:val="00A410F2"/>
    <w:rsid w:val="00A41A23"/>
    <w:rsid w:val="00A41B00"/>
    <w:rsid w:val="00A442E2"/>
    <w:rsid w:val="00A47A0A"/>
    <w:rsid w:val="00A505AD"/>
    <w:rsid w:val="00A51ADB"/>
    <w:rsid w:val="00A52B7D"/>
    <w:rsid w:val="00A52DDE"/>
    <w:rsid w:val="00A5310D"/>
    <w:rsid w:val="00A536EE"/>
    <w:rsid w:val="00A541E6"/>
    <w:rsid w:val="00A551F8"/>
    <w:rsid w:val="00A57D7B"/>
    <w:rsid w:val="00A60FCA"/>
    <w:rsid w:val="00A61491"/>
    <w:rsid w:val="00A61A31"/>
    <w:rsid w:val="00A66FB9"/>
    <w:rsid w:val="00A704CC"/>
    <w:rsid w:val="00A7117A"/>
    <w:rsid w:val="00A711F1"/>
    <w:rsid w:val="00A717F6"/>
    <w:rsid w:val="00A71A96"/>
    <w:rsid w:val="00A71D76"/>
    <w:rsid w:val="00A73EAD"/>
    <w:rsid w:val="00A758ED"/>
    <w:rsid w:val="00A76388"/>
    <w:rsid w:val="00A8514B"/>
    <w:rsid w:val="00A873AE"/>
    <w:rsid w:val="00A94DAA"/>
    <w:rsid w:val="00A94F7B"/>
    <w:rsid w:val="00A951E3"/>
    <w:rsid w:val="00A96273"/>
    <w:rsid w:val="00AB0038"/>
    <w:rsid w:val="00AB158F"/>
    <w:rsid w:val="00AB2917"/>
    <w:rsid w:val="00AB38D0"/>
    <w:rsid w:val="00AB5FB6"/>
    <w:rsid w:val="00AB7888"/>
    <w:rsid w:val="00AC09F0"/>
    <w:rsid w:val="00AC294D"/>
    <w:rsid w:val="00AC3A55"/>
    <w:rsid w:val="00AC693E"/>
    <w:rsid w:val="00AD17A0"/>
    <w:rsid w:val="00AD3433"/>
    <w:rsid w:val="00AE537D"/>
    <w:rsid w:val="00AE564E"/>
    <w:rsid w:val="00AE6261"/>
    <w:rsid w:val="00AE72F4"/>
    <w:rsid w:val="00AF0675"/>
    <w:rsid w:val="00AF4D8C"/>
    <w:rsid w:val="00AF5DBA"/>
    <w:rsid w:val="00AF6ED0"/>
    <w:rsid w:val="00AF7E70"/>
    <w:rsid w:val="00B012D3"/>
    <w:rsid w:val="00B0244F"/>
    <w:rsid w:val="00B024E3"/>
    <w:rsid w:val="00B046BF"/>
    <w:rsid w:val="00B109C9"/>
    <w:rsid w:val="00B116B6"/>
    <w:rsid w:val="00B12E70"/>
    <w:rsid w:val="00B136ED"/>
    <w:rsid w:val="00B21EDB"/>
    <w:rsid w:val="00B227A8"/>
    <w:rsid w:val="00B3215C"/>
    <w:rsid w:val="00B33BA0"/>
    <w:rsid w:val="00B36591"/>
    <w:rsid w:val="00B36E45"/>
    <w:rsid w:val="00B37983"/>
    <w:rsid w:val="00B41062"/>
    <w:rsid w:val="00B43921"/>
    <w:rsid w:val="00B457DC"/>
    <w:rsid w:val="00B4605E"/>
    <w:rsid w:val="00B5389A"/>
    <w:rsid w:val="00B54200"/>
    <w:rsid w:val="00B5575B"/>
    <w:rsid w:val="00B57182"/>
    <w:rsid w:val="00B57416"/>
    <w:rsid w:val="00B57EC8"/>
    <w:rsid w:val="00B57F44"/>
    <w:rsid w:val="00B606A8"/>
    <w:rsid w:val="00B63464"/>
    <w:rsid w:val="00B645B5"/>
    <w:rsid w:val="00B712A3"/>
    <w:rsid w:val="00B71CCC"/>
    <w:rsid w:val="00B7238F"/>
    <w:rsid w:val="00B74021"/>
    <w:rsid w:val="00B74649"/>
    <w:rsid w:val="00B83452"/>
    <w:rsid w:val="00B850E9"/>
    <w:rsid w:val="00B86098"/>
    <w:rsid w:val="00B9293F"/>
    <w:rsid w:val="00B93054"/>
    <w:rsid w:val="00B939F6"/>
    <w:rsid w:val="00B93A8E"/>
    <w:rsid w:val="00B94EDA"/>
    <w:rsid w:val="00B94F50"/>
    <w:rsid w:val="00B96EFA"/>
    <w:rsid w:val="00B9788A"/>
    <w:rsid w:val="00B97DBA"/>
    <w:rsid w:val="00BA4E49"/>
    <w:rsid w:val="00BA674C"/>
    <w:rsid w:val="00BA7AA5"/>
    <w:rsid w:val="00BB0377"/>
    <w:rsid w:val="00BB1589"/>
    <w:rsid w:val="00BB34BF"/>
    <w:rsid w:val="00BB38D6"/>
    <w:rsid w:val="00BB5900"/>
    <w:rsid w:val="00BC0E02"/>
    <w:rsid w:val="00BC3DE2"/>
    <w:rsid w:val="00BC4A61"/>
    <w:rsid w:val="00BC4D2A"/>
    <w:rsid w:val="00BD0190"/>
    <w:rsid w:val="00BD30AB"/>
    <w:rsid w:val="00BD413A"/>
    <w:rsid w:val="00BD42CB"/>
    <w:rsid w:val="00BE03DF"/>
    <w:rsid w:val="00BE25CC"/>
    <w:rsid w:val="00BE4A9B"/>
    <w:rsid w:val="00BF0B7F"/>
    <w:rsid w:val="00BF138B"/>
    <w:rsid w:val="00BF27E4"/>
    <w:rsid w:val="00BF5C5E"/>
    <w:rsid w:val="00BF7D2F"/>
    <w:rsid w:val="00BF7F72"/>
    <w:rsid w:val="00C03A58"/>
    <w:rsid w:val="00C04083"/>
    <w:rsid w:val="00C10046"/>
    <w:rsid w:val="00C143D2"/>
    <w:rsid w:val="00C17D65"/>
    <w:rsid w:val="00C209CE"/>
    <w:rsid w:val="00C21AE9"/>
    <w:rsid w:val="00C27D27"/>
    <w:rsid w:val="00C30B56"/>
    <w:rsid w:val="00C311A9"/>
    <w:rsid w:val="00C32C11"/>
    <w:rsid w:val="00C52ABA"/>
    <w:rsid w:val="00C53956"/>
    <w:rsid w:val="00C56EE5"/>
    <w:rsid w:val="00C57936"/>
    <w:rsid w:val="00C65736"/>
    <w:rsid w:val="00C722CC"/>
    <w:rsid w:val="00C76921"/>
    <w:rsid w:val="00C777CF"/>
    <w:rsid w:val="00C808D6"/>
    <w:rsid w:val="00C8171E"/>
    <w:rsid w:val="00C81A38"/>
    <w:rsid w:val="00C855D9"/>
    <w:rsid w:val="00C92272"/>
    <w:rsid w:val="00C936E0"/>
    <w:rsid w:val="00C94582"/>
    <w:rsid w:val="00C94DFC"/>
    <w:rsid w:val="00C97BAE"/>
    <w:rsid w:val="00CA0027"/>
    <w:rsid w:val="00CA0DE5"/>
    <w:rsid w:val="00CA1500"/>
    <w:rsid w:val="00CA15B1"/>
    <w:rsid w:val="00CA49A1"/>
    <w:rsid w:val="00CA567E"/>
    <w:rsid w:val="00CA7098"/>
    <w:rsid w:val="00CA7CBC"/>
    <w:rsid w:val="00CB3331"/>
    <w:rsid w:val="00CB4354"/>
    <w:rsid w:val="00CB47CA"/>
    <w:rsid w:val="00CB5B10"/>
    <w:rsid w:val="00CC1884"/>
    <w:rsid w:val="00CC43FE"/>
    <w:rsid w:val="00CC4C5D"/>
    <w:rsid w:val="00CC631A"/>
    <w:rsid w:val="00CC6819"/>
    <w:rsid w:val="00CD412C"/>
    <w:rsid w:val="00CD48DC"/>
    <w:rsid w:val="00CD7930"/>
    <w:rsid w:val="00CE037D"/>
    <w:rsid w:val="00CE12CF"/>
    <w:rsid w:val="00CE4D77"/>
    <w:rsid w:val="00CF0272"/>
    <w:rsid w:val="00CF365D"/>
    <w:rsid w:val="00D02B05"/>
    <w:rsid w:val="00D0411D"/>
    <w:rsid w:val="00D0622C"/>
    <w:rsid w:val="00D14724"/>
    <w:rsid w:val="00D16773"/>
    <w:rsid w:val="00D244CC"/>
    <w:rsid w:val="00D26351"/>
    <w:rsid w:val="00D27BDD"/>
    <w:rsid w:val="00D319DD"/>
    <w:rsid w:val="00D33551"/>
    <w:rsid w:val="00D33609"/>
    <w:rsid w:val="00D343A5"/>
    <w:rsid w:val="00D34ACF"/>
    <w:rsid w:val="00D364C9"/>
    <w:rsid w:val="00D43E4E"/>
    <w:rsid w:val="00D52F1E"/>
    <w:rsid w:val="00D62416"/>
    <w:rsid w:val="00D6543A"/>
    <w:rsid w:val="00D6614B"/>
    <w:rsid w:val="00D66459"/>
    <w:rsid w:val="00D67377"/>
    <w:rsid w:val="00D67526"/>
    <w:rsid w:val="00D71DD3"/>
    <w:rsid w:val="00D72FE0"/>
    <w:rsid w:val="00D75314"/>
    <w:rsid w:val="00D75728"/>
    <w:rsid w:val="00D826C2"/>
    <w:rsid w:val="00D827BB"/>
    <w:rsid w:val="00D846BA"/>
    <w:rsid w:val="00D85AC1"/>
    <w:rsid w:val="00D961ED"/>
    <w:rsid w:val="00D96431"/>
    <w:rsid w:val="00D968BE"/>
    <w:rsid w:val="00D97A9F"/>
    <w:rsid w:val="00DA482F"/>
    <w:rsid w:val="00DA7C6D"/>
    <w:rsid w:val="00DB1F5C"/>
    <w:rsid w:val="00DB430D"/>
    <w:rsid w:val="00DB591C"/>
    <w:rsid w:val="00DB594D"/>
    <w:rsid w:val="00DB5E02"/>
    <w:rsid w:val="00DB6640"/>
    <w:rsid w:val="00DC119D"/>
    <w:rsid w:val="00DC2195"/>
    <w:rsid w:val="00DC25CD"/>
    <w:rsid w:val="00DC3A8A"/>
    <w:rsid w:val="00DC4DCC"/>
    <w:rsid w:val="00DC5245"/>
    <w:rsid w:val="00DC5348"/>
    <w:rsid w:val="00DC632C"/>
    <w:rsid w:val="00DC6C3C"/>
    <w:rsid w:val="00DD144F"/>
    <w:rsid w:val="00DD305C"/>
    <w:rsid w:val="00DD3C28"/>
    <w:rsid w:val="00DD5EAC"/>
    <w:rsid w:val="00DD7AB5"/>
    <w:rsid w:val="00DE2D7B"/>
    <w:rsid w:val="00DE53D7"/>
    <w:rsid w:val="00DE7B70"/>
    <w:rsid w:val="00DF06CE"/>
    <w:rsid w:val="00DF45DB"/>
    <w:rsid w:val="00DF4F15"/>
    <w:rsid w:val="00E02AC1"/>
    <w:rsid w:val="00E049A4"/>
    <w:rsid w:val="00E101F6"/>
    <w:rsid w:val="00E11B39"/>
    <w:rsid w:val="00E128C6"/>
    <w:rsid w:val="00E147A6"/>
    <w:rsid w:val="00E17A60"/>
    <w:rsid w:val="00E21611"/>
    <w:rsid w:val="00E24F0B"/>
    <w:rsid w:val="00E27581"/>
    <w:rsid w:val="00E30D0E"/>
    <w:rsid w:val="00E365AA"/>
    <w:rsid w:val="00E40E1A"/>
    <w:rsid w:val="00E4215F"/>
    <w:rsid w:val="00E42D10"/>
    <w:rsid w:val="00E4343A"/>
    <w:rsid w:val="00E44B30"/>
    <w:rsid w:val="00E4602A"/>
    <w:rsid w:val="00E50230"/>
    <w:rsid w:val="00E55AAF"/>
    <w:rsid w:val="00E577E4"/>
    <w:rsid w:val="00E5786E"/>
    <w:rsid w:val="00E60267"/>
    <w:rsid w:val="00E650E4"/>
    <w:rsid w:val="00E665B9"/>
    <w:rsid w:val="00E678F5"/>
    <w:rsid w:val="00E71A3C"/>
    <w:rsid w:val="00E756A2"/>
    <w:rsid w:val="00E7649D"/>
    <w:rsid w:val="00E81A07"/>
    <w:rsid w:val="00E81D1E"/>
    <w:rsid w:val="00E83020"/>
    <w:rsid w:val="00E83D25"/>
    <w:rsid w:val="00E85755"/>
    <w:rsid w:val="00E950DB"/>
    <w:rsid w:val="00E95B01"/>
    <w:rsid w:val="00E96319"/>
    <w:rsid w:val="00EA2FE0"/>
    <w:rsid w:val="00EA4843"/>
    <w:rsid w:val="00EA57FB"/>
    <w:rsid w:val="00EA72C0"/>
    <w:rsid w:val="00EA7D71"/>
    <w:rsid w:val="00EB090B"/>
    <w:rsid w:val="00EB1B39"/>
    <w:rsid w:val="00EB7489"/>
    <w:rsid w:val="00EB7EE9"/>
    <w:rsid w:val="00EC0AA0"/>
    <w:rsid w:val="00EC237B"/>
    <w:rsid w:val="00EC2761"/>
    <w:rsid w:val="00EC3EEA"/>
    <w:rsid w:val="00EC4D7E"/>
    <w:rsid w:val="00EC6B2A"/>
    <w:rsid w:val="00EC7D6E"/>
    <w:rsid w:val="00ED106F"/>
    <w:rsid w:val="00ED3C7D"/>
    <w:rsid w:val="00ED4007"/>
    <w:rsid w:val="00ED6265"/>
    <w:rsid w:val="00EE3A28"/>
    <w:rsid w:val="00EE6FC0"/>
    <w:rsid w:val="00EE7605"/>
    <w:rsid w:val="00EF3E85"/>
    <w:rsid w:val="00EF4C97"/>
    <w:rsid w:val="00EF50A7"/>
    <w:rsid w:val="00EF56CE"/>
    <w:rsid w:val="00EF5C48"/>
    <w:rsid w:val="00EF728F"/>
    <w:rsid w:val="00F031FF"/>
    <w:rsid w:val="00F11C1F"/>
    <w:rsid w:val="00F14A8D"/>
    <w:rsid w:val="00F176FA"/>
    <w:rsid w:val="00F20E9D"/>
    <w:rsid w:val="00F22515"/>
    <w:rsid w:val="00F235CE"/>
    <w:rsid w:val="00F2673F"/>
    <w:rsid w:val="00F267CC"/>
    <w:rsid w:val="00F35DCE"/>
    <w:rsid w:val="00F37295"/>
    <w:rsid w:val="00F37336"/>
    <w:rsid w:val="00F3786F"/>
    <w:rsid w:val="00F4143F"/>
    <w:rsid w:val="00F43F97"/>
    <w:rsid w:val="00F4473E"/>
    <w:rsid w:val="00F45FD8"/>
    <w:rsid w:val="00F53AF3"/>
    <w:rsid w:val="00F53C53"/>
    <w:rsid w:val="00F61A01"/>
    <w:rsid w:val="00F626C3"/>
    <w:rsid w:val="00F6458F"/>
    <w:rsid w:val="00F65204"/>
    <w:rsid w:val="00F65A6D"/>
    <w:rsid w:val="00F65D94"/>
    <w:rsid w:val="00F66096"/>
    <w:rsid w:val="00F7024A"/>
    <w:rsid w:val="00F70DC7"/>
    <w:rsid w:val="00F72B83"/>
    <w:rsid w:val="00F72E61"/>
    <w:rsid w:val="00F75A3B"/>
    <w:rsid w:val="00F84E4D"/>
    <w:rsid w:val="00F85531"/>
    <w:rsid w:val="00F86AE4"/>
    <w:rsid w:val="00F90C07"/>
    <w:rsid w:val="00F91DBB"/>
    <w:rsid w:val="00F93ED5"/>
    <w:rsid w:val="00F95769"/>
    <w:rsid w:val="00F972D7"/>
    <w:rsid w:val="00F97DF7"/>
    <w:rsid w:val="00FA0D6B"/>
    <w:rsid w:val="00FA4254"/>
    <w:rsid w:val="00FA6BCA"/>
    <w:rsid w:val="00FB1BD2"/>
    <w:rsid w:val="00FB218F"/>
    <w:rsid w:val="00FB3311"/>
    <w:rsid w:val="00FB3E53"/>
    <w:rsid w:val="00FC03FA"/>
    <w:rsid w:val="00FC3AA8"/>
    <w:rsid w:val="00FC6B8B"/>
    <w:rsid w:val="00FD034C"/>
    <w:rsid w:val="00FD53B7"/>
    <w:rsid w:val="00FE0B93"/>
    <w:rsid w:val="00FE4561"/>
    <w:rsid w:val="00FE484A"/>
    <w:rsid w:val="00FE5767"/>
    <w:rsid w:val="00FE60E9"/>
    <w:rsid w:val="00FF08DC"/>
    <w:rsid w:val="00FF1B55"/>
    <w:rsid w:val="00FF587B"/>
    <w:rsid w:val="00FF6C39"/>
    <w:rsid w:val="0A3D874C"/>
    <w:rsid w:val="0D118F44"/>
    <w:rsid w:val="1369A1A7"/>
    <w:rsid w:val="1968A7FA"/>
    <w:rsid w:val="19F166E8"/>
    <w:rsid w:val="1A365DD7"/>
    <w:rsid w:val="1E9F953E"/>
    <w:rsid w:val="206F538D"/>
    <w:rsid w:val="22C35F01"/>
    <w:rsid w:val="23E385A0"/>
    <w:rsid w:val="2619C8D9"/>
    <w:rsid w:val="282AD4A9"/>
    <w:rsid w:val="2BA26962"/>
    <w:rsid w:val="2D725D39"/>
    <w:rsid w:val="2FB75CD3"/>
    <w:rsid w:val="3507F7DE"/>
    <w:rsid w:val="3697FB50"/>
    <w:rsid w:val="38D9AFBB"/>
    <w:rsid w:val="39304578"/>
    <w:rsid w:val="397012FD"/>
    <w:rsid w:val="3A20556C"/>
    <w:rsid w:val="3C205692"/>
    <w:rsid w:val="3D0B9487"/>
    <w:rsid w:val="4071452B"/>
    <w:rsid w:val="4161EE83"/>
    <w:rsid w:val="43058701"/>
    <w:rsid w:val="4364D5D7"/>
    <w:rsid w:val="4B49B283"/>
    <w:rsid w:val="4F8F6BDA"/>
    <w:rsid w:val="50A04030"/>
    <w:rsid w:val="54473B15"/>
    <w:rsid w:val="54E349BE"/>
    <w:rsid w:val="57C6E3C9"/>
    <w:rsid w:val="5E10D072"/>
    <w:rsid w:val="5EA12952"/>
    <w:rsid w:val="60D8392D"/>
    <w:rsid w:val="623C1364"/>
    <w:rsid w:val="67FAF54D"/>
    <w:rsid w:val="68891CB7"/>
    <w:rsid w:val="6F2DD419"/>
    <w:rsid w:val="6F8C4DE1"/>
    <w:rsid w:val="6FDEFDFD"/>
    <w:rsid w:val="733AEC71"/>
    <w:rsid w:val="79A26C3C"/>
    <w:rsid w:val="7C58F554"/>
    <w:rsid w:val="7F1CEEA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08AEB"/>
  <w15:chartTrackingRefBased/>
  <w15:docId w15:val="{F7988ECC-3ECE-46EB-94C7-4EB3330E8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D2A"/>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4D2A"/>
    <w:pPr>
      <w:tabs>
        <w:tab w:val="center" w:pos="4680"/>
        <w:tab w:val="right" w:pos="9360"/>
      </w:tabs>
      <w:spacing w:line="240" w:lineRule="auto"/>
    </w:pPr>
  </w:style>
  <w:style w:type="character" w:customStyle="1" w:styleId="HeaderChar">
    <w:name w:val="Header Char"/>
    <w:basedOn w:val="DefaultParagraphFont"/>
    <w:link w:val="Header"/>
    <w:uiPriority w:val="99"/>
    <w:rsid w:val="00BC4D2A"/>
    <w:rPr>
      <w:rFonts w:ascii="Arial" w:eastAsia="Arial" w:hAnsi="Arial" w:cs="Arial"/>
      <w:lang w:val="en"/>
    </w:rPr>
  </w:style>
  <w:style w:type="paragraph" w:styleId="Footer">
    <w:name w:val="footer"/>
    <w:basedOn w:val="Normal"/>
    <w:link w:val="FooterChar"/>
    <w:uiPriority w:val="99"/>
    <w:unhideWhenUsed/>
    <w:rsid w:val="00BC4D2A"/>
    <w:pPr>
      <w:tabs>
        <w:tab w:val="center" w:pos="4680"/>
        <w:tab w:val="right" w:pos="9360"/>
      </w:tabs>
      <w:spacing w:line="240" w:lineRule="auto"/>
    </w:pPr>
  </w:style>
  <w:style w:type="character" w:customStyle="1" w:styleId="FooterChar">
    <w:name w:val="Footer Char"/>
    <w:basedOn w:val="DefaultParagraphFont"/>
    <w:link w:val="Footer"/>
    <w:uiPriority w:val="99"/>
    <w:rsid w:val="00BC4D2A"/>
    <w:rPr>
      <w:rFonts w:ascii="Arial" w:eastAsia="Arial" w:hAnsi="Arial" w:cs="Arial"/>
      <w:lang w:val="en"/>
    </w:rPr>
  </w:style>
  <w:style w:type="paragraph" w:styleId="FootnoteText">
    <w:name w:val="footnote text"/>
    <w:basedOn w:val="Normal"/>
    <w:link w:val="FootnoteTextChar"/>
    <w:uiPriority w:val="99"/>
    <w:semiHidden/>
    <w:unhideWhenUsed/>
    <w:rsid w:val="001F25F4"/>
    <w:pPr>
      <w:spacing w:line="240" w:lineRule="auto"/>
    </w:pPr>
    <w:rPr>
      <w:sz w:val="20"/>
      <w:szCs w:val="20"/>
    </w:rPr>
  </w:style>
  <w:style w:type="character" w:customStyle="1" w:styleId="FootnoteTextChar">
    <w:name w:val="Footnote Text Char"/>
    <w:basedOn w:val="DefaultParagraphFont"/>
    <w:link w:val="FootnoteText"/>
    <w:uiPriority w:val="99"/>
    <w:semiHidden/>
    <w:rsid w:val="001F25F4"/>
    <w:rPr>
      <w:rFonts w:ascii="Arial" w:eastAsia="Arial" w:hAnsi="Arial" w:cs="Arial"/>
      <w:sz w:val="20"/>
      <w:szCs w:val="20"/>
      <w:lang w:val="en"/>
    </w:rPr>
  </w:style>
  <w:style w:type="character" w:styleId="FootnoteReference">
    <w:name w:val="footnote reference"/>
    <w:basedOn w:val="DefaultParagraphFont"/>
    <w:uiPriority w:val="99"/>
    <w:semiHidden/>
    <w:unhideWhenUsed/>
    <w:rsid w:val="001F25F4"/>
    <w:rPr>
      <w:vertAlign w:val="superscript"/>
    </w:rPr>
  </w:style>
  <w:style w:type="paragraph" w:styleId="ListParagraph">
    <w:name w:val="List Paragraph"/>
    <w:basedOn w:val="Normal"/>
    <w:uiPriority w:val="34"/>
    <w:qFormat/>
    <w:rsid w:val="009C0FC4"/>
    <w:pPr>
      <w:ind w:left="720"/>
      <w:contextualSpacing/>
    </w:pPr>
  </w:style>
  <w:style w:type="paragraph" w:styleId="Revision">
    <w:name w:val="Revision"/>
    <w:hidden/>
    <w:uiPriority w:val="99"/>
    <w:semiHidden/>
    <w:rsid w:val="00F97DF7"/>
    <w:pPr>
      <w:spacing w:after="0" w:line="240" w:lineRule="auto"/>
    </w:pPr>
    <w:rPr>
      <w:rFonts w:ascii="Arial" w:eastAsia="Arial" w:hAnsi="Arial" w:cs="Arial"/>
      <w:lang w:val="en"/>
    </w:rPr>
  </w:style>
  <w:style w:type="character" w:styleId="CommentReference">
    <w:name w:val="annotation reference"/>
    <w:basedOn w:val="DefaultParagraphFont"/>
    <w:uiPriority w:val="99"/>
    <w:semiHidden/>
    <w:unhideWhenUsed/>
    <w:rsid w:val="00F97DF7"/>
    <w:rPr>
      <w:sz w:val="16"/>
      <w:szCs w:val="16"/>
    </w:rPr>
  </w:style>
  <w:style w:type="paragraph" w:styleId="CommentText">
    <w:name w:val="annotation text"/>
    <w:basedOn w:val="Normal"/>
    <w:link w:val="CommentTextChar"/>
    <w:uiPriority w:val="99"/>
    <w:unhideWhenUsed/>
    <w:rsid w:val="00F97DF7"/>
    <w:pPr>
      <w:spacing w:line="240" w:lineRule="auto"/>
    </w:pPr>
    <w:rPr>
      <w:sz w:val="20"/>
      <w:szCs w:val="20"/>
    </w:rPr>
  </w:style>
  <w:style w:type="character" w:customStyle="1" w:styleId="CommentTextChar">
    <w:name w:val="Comment Text Char"/>
    <w:basedOn w:val="DefaultParagraphFont"/>
    <w:link w:val="CommentText"/>
    <w:uiPriority w:val="99"/>
    <w:rsid w:val="00F97DF7"/>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F97DF7"/>
    <w:rPr>
      <w:b/>
      <w:bCs/>
    </w:rPr>
  </w:style>
  <w:style w:type="character" w:customStyle="1" w:styleId="CommentSubjectChar">
    <w:name w:val="Comment Subject Char"/>
    <w:basedOn w:val="CommentTextChar"/>
    <w:link w:val="CommentSubject"/>
    <w:uiPriority w:val="99"/>
    <w:semiHidden/>
    <w:rsid w:val="00F97DF7"/>
    <w:rPr>
      <w:rFonts w:ascii="Arial" w:eastAsia="Arial" w:hAnsi="Arial" w:cs="Arial"/>
      <w:b/>
      <w:bCs/>
      <w:sz w:val="20"/>
      <w:szCs w:val="20"/>
      <w:lang w:val="en"/>
    </w:rPr>
  </w:style>
  <w:style w:type="character" w:styleId="Hyperlink">
    <w:name w:val="Hyperlink"/>
    <w:basedOn w:val="DefaultParagraphFont"/>
    <w:uiPriority w:val="99"/>
    <w:unhideWhenUsed/>
    <w:rsid w:val="00F97DF7"/>
    <w:rPr>
      <w:color w:val="0563C1" w:themeColor="hyperlink"/>
      <w:u w:val="single"/>
    </w:rPr>
  </w:style>
  <w:style w:type="character" w:styleId="FollowedHyperlink">
    <w:name w:val="FollowedHyperlink"/>
    <w:basedOn w:val="DefaultParagraphFont"/>
    <w:uiPriority w:val="99"/>
    <w:semiHidden/>
    <w:unhideWhenUsed/>
    <w:rsid w:val="00F97DF7"/>
    <w:rPr>
      <w:color w:val="954F72" w:themeColor="followedHyperlink"/>
      <w:u w:val="single"/>
    </w:rPr>
  </w:style>
  <w:style w:type="character" w:styleId="UnresolvedMention">
    <w:name w:val="Unresolved Mention"/>
    <w:basedOn w:val="DefaultParagraphFont"/>
    <w:uiPriority w:val="99"/>
    <w:semiHidden/>
    <w:unhideWhenUsed/>
    <w:rsid w:val="00F97DF7"/>
    <w:rPr>
      <w:color w:val="605E5C"/>
      <w:shd w:val="clear" w:color="auto" w:fill="E1DFDD"/>
    </w:rPr>
  </w:style>
  <w:style w:type="table" w:styleId="TableGrid">
    <w:name w:val="Table Grid"/>
    <w:basedOn w:val="TableNormal"/>
    <w:uiPriority w:val="59"/>
    <w:rsid w:val="000E3F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A505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87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ty4teenvax.org/dontwaitvaccinatetoolk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unity4teenvax.org/about-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unity4teenva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501</Words>
  <Characters>2858</Characters>
  <Application>Microsoft Office Word</Application>
  <DocSecurity>0</DocSecurity>
  <Lines>23</Lines>
  <Paragraphs>6</Paragraphs>
  <ScaleCrop>false</ScaleCrop>
  <Company/>
  <LinksUpToDate>false</LinksUpToDate>
  <CharactersWithSpaces>3353</CharactersWithSpaces>
  <SharedDoc>false</SharedDoc>
  <HLinks>
    <vt:vector size="24" baseType="variant">
      <vt:variant>
        <vt:i4>6094927</vt:i4>
      </vt:variant>
      <vt:variant>
        <vt:i4>6</vt:i4>
      </vt:variant>
      <vt:variant>
        <vt:i4>0</vt:i4>
      </vt:variant>
      <vt:variant>
        <vt:i4>5</vt:i4>
      </vt:variant>
      <vt:variant>
        <vt:lpwstr>https://www.unity4teenvax.org/about-us/</vt:lpwstr>
      </vt:variant>
      <vt:variant>
        <vt:lpwstr>leadership</vt:lpwstr>
      </vt:variant>
      <vt:variant>
        <vt:i4>7143476</vt:i4>
      </vt:variant>
      <vt:variant>
        <vt:i4>3</vt:i4>
      </vt:variant>
      <vt:variant>
        <vt:i4>0</vt:i4>
      </vt:variant>
      <vt:variant>
        <vt:i4>5</vt:i4>
      </vt:variant>
      <vt:variant>
        <vt:lpwstr>https://www.unity4teenvax.org/dontwaitvaccinatetoolkit/</vt:lpwstr>
      </vt:variant>
      <vt:variant>
        <vt:lpwstr/>
      </vt:variant>
      <vt:variant>
        <vt:i4>4325378</vt:i4>
      </vt:variant>
      <vt:variant>
        <vt:i4>0</vt:i4>
      </vt:variant>
      <vt:variant>
        <vt:i4>0</vt:i4>
      </vt:variant>
      <vt:variant>
        <vt:i4>5</vt:i4>
      </vt:variant>
      <vt:variant>
        <vt:lpwstr>https://www.cdc.gov/vaccines/covid-19/info-by-product/clinical-considerations.html?CDC_AA_refVal=https%3A%2F%2Fwww.cdc.gov%2Fvaccines%2Fcovid-19%2Finfo-by-product%2Fpfizer%2Fclinical-considerations.html</vt:lpwstr>
      </vt:variant>
      <vt:variant>
        <vt:lpwstr>Coadministration</vt:lpwstr>
      </vt:variant>
      <vt:variant>
        <vt:i4>8323122</vt:i4>
      </vt:variant>
      <vt:variant>
        <vt:i4>0</vt:i4>
      </vt:variant>
      <vt:variant>
        <vt:i4>0</vt:i4>
      </vt:variant>
      <vt:variant>
        <vt:i4>5</vt:i4>
      </vt:variant>
      <vt:variant>
        <vt:lpwstr>https://www.unity4teenvax.org/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Wolfe</dc:creator>
  <cp:keywords/>
  <dc:description/>
  <cp:lastModifiedBy>Kim Wolfe</cp:lastModifiedBy>
  <cp:revision>9</cp:revision>
  <dcterms:created xsi:type="dcterms:W3CDTF">2022-01-05T17:16:00Z</dcterms:created>
  <dcterms:modified xsi:type="dcterms:W3CDTF">2022-01-05T17:20:00Z</dcterms:modified>
</cp:coreProperties>
</file>